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05E18" w14:textId="77777777" w:rsidR="00697C41" w:rsidRPr="003162A8" w:rsidRDefault="003162A8" w:rsidP="003162A8">
      <w:pPr>
        <w:spacing w:after="0" w:line="240" w:lineRule="auto"/>
        <w:jc w:val="left"/>
        <w:rPr>
          <w:rFonts w:ascii="AdvPS-CGSB" w:hAnsi="AdvPS-CGSB"/>
          <w:b/>
          <w:sz w:val="36"/>
          <w:szCs w:val="24"/>
        </w:rPr>
      </w:pPr>
      <w:r w:rsidRPr="003162A8">
        <w:rPr>
          <w:rFonts w:ascii="AdvPS-CGSB" w:hAnsi="AdvPS-CGSB"/>
          <w:b/>
          <w:sz w:val="36"/>
          <w:szCs w:val="24"/>
        </w:rPr>
        <w:t>Evaluating monitoring systems for economically important fruit fly species on mango in South Africa</w:t>
      </w:r>
    </w:p>
    <w:p w14:paraId="66A6999B" w14:textId="77777777" w:rsidR="009E3FBE" w:rsidRPr="003162A8" w:rsidRDefault="009E3FBE" w:rsidP="009E3FBE">
      <w:pPr>
        <w:spacing w:after="0" w:line="240" w:lineRule="auto"/>
        <w:jc w:val="center"/>
        <w:rPr>
          <w:rFonts w:ascii="AdvPS-CGSB" w:hAnsi="AdvPS-CGSB"/>
          <w:b/>
          <w:szCs w:val="24"/>
        </w:rPr>
      </w:pPr>
    </w:p>
    <w:p w14:paraId="205FB5D0" w14:textId="77777777" w:rsidR="00A83E42" w:rsidRPr="003162A8" w:rsidRDefault="007034F1" w:rsidP="003162A8">
      <w:pPr>
        <w:spacing w:after="0"/>
        <w:jc w:val="left"/>
        <w:rPr>
          <w:rFonts w:ascii="AdvPS-CGSB" w:hAnsi="AdvPS-CGSB"/>
          <w:b/>
          <w:bCs/>
          <w:sz w:val="22"/>
          <w:szCs w:val="24"/>
          <w:vertAlign w:val="superscript"/>
          <w:lang w:val="sv-SE"/>
        </w:rPr>
      </w:pPr>
      <w:r w:rsidRPr="003162A8">
        <w:rPr>
          <w:rFonts w:ascii="AdvPS-CGSB" w:hAnsi="AdvPS-CGSB"/>
          <w:b/>
          <w:bCs/>
          <w:szCs w:val="24"/>
          <w:lang w:val="sv-SE"/>
        </w:rPr>
        <w:t>E</w:t>
      </w:r>
      <w:r w:rsidR="003162A8" w:rsidRPr="003162A8">
        <w:rPr>
          <w:rFonts w:ascii="AdvPS-CGSB" w:hAnsi="AdvPS-CGSB"/>
          <w:b/>
          <w:bCs/>
          <w:szCs w:val="24"/>
          <w:lang w:val="sv-SE"/>
        </w:rPr>
        <w:t>.</w:t>
      </w:r>
      <w:r w:rsidRPr="003162A8">
        <w:rPr>
          <w:rFonts w:ascii="AdvPS-CGSB" w:hAnsi="AdvPS-CGSB"/>
          <w:b/>
          <w:bCs/>
          <w:szCs w:val="24"/>
          <w:lang w:val="sv-SE"/>
        </w:rPr>
        <w:t xml:space="preserve"> Kleynhans</w:t>
      </w:r>
      <w:r w:rsidRPr="003162A8">
        <w:rPr>
          <w:rFonts w:ascii="AdvPS-CGSB" w:hAnsi="AdvPS-CGSB"/>
          <w:b/>
          <w:bCs/>
          <w:szCs w:val="24"/>
          <w:vertAlign w:val="superscript"/>
          <w:lang w:val="sv-SE"/>
        </w:rPr>
        <w:t>1</w:t>
      </w:r>
      <w:r w:rsidRPr="003162A8">
        <w:rPr>
          <w:rFonts w:ascii="AdvPS-CGSB" w:hAnsi="AdvPS-CGSB"/>
          <w:b/>
          <w:bCs/>
          <w:szCs w:val="24"/>
          <w:lang w:val="sv-SE"/>
        </w:rPr>
        <w:t>, T</w:t>
      </w:r>
      <w:r w:rsidR="003162A8" w:rsidRPr="003162A8">
        <w:rPr>
          <w:rFonts w:ascii="AdvPS-CGSB" w:hAnsi="AdvPS-CGSB"/>
          <w:b/>
          <w:bCs/>
          <w:szCs w:val="24"/>
          <w:lang w:val="sv-SE"/>
        </w:rPr>
        <w:t>.</w:t>
      </w:r>
      <w:r w:rsidRPr="003162A8">
        <w:rPr>
          <w:rFonts w:ascii="AdvPS-CGSB" w:hAnsi="AdvPS-CGSB"/>
          <w:b/>
          <w:bCs/>
          <w:szCs w:val="24"/>
          <w:lang w:val="sv-SE"/>
        </w:rPr>
        <w:t xml:space="preserve"> </w:t>
      </w:r>
      <w:r w:rsidR="00697C41" w:rsidRPr="003162A8">
        <w:rPr>
          <w:rFonts w:ascii="AdvPS-CGSB" w:hAnsi="AdvPS-CGSB"/>
          <w:b/>
          <w:bCs/>
          <w:szCs w:val="24"/>
          <w:lang w:val="sv-SE"/>
        </w:rPr>
        <w:t>Grové</w:t>
      </w:r>
      <w:r w:rsidRPr="003162A8">
        <w:rPr>
          <w:rFonts w:ascii="AdvPS-CGSB" w:hAnsi="AdvPS-CGSB"/>
          <w:b/>
          <w:bCs/>
          <w:szCs w:val="24"/>
          <w:vertAlign w:val="superscript"/>
          <w:lang w:val="sv-SE"/>
        </w:rPr>
        <w:t>2</w:t>
      </w:r>
      <w:r w:rsidR="00697C41" w:rsidRPr="003162A8">
        <w:rPr>
          <w:rFonts w:ascii="AdvPS-CGSB" w:hAnsi="AdvPS-CGSB"/>
          <w:b/>
          <w:bCs/>
          <w:szCs w:val="24"/>
          <w:lang w:val="sv-SE"/>
        </w:rPr>
        <w:t xml:space="preserve"> </w:t>
      </w:r>
      <w:r w:rsidRPr="003162A8">
        <w:rPr>
          <w:rFonts w:ascii="AdvPS-CGSB" w:hAnsi="AdvPS-CGSB"/>
          <w:b/>
          <w:bCs/>
          <w:szCs w:val="24"/>
          <w:lang w:val="sv-SE"/>
        </w:rPr>
        <w:t xml:space="preserve">&amp; </w:t>
      </w:r>
      <w:r w:rsidR="000B362B">
        <w:rPr>
          <w:rFonts w:ascii="AdvPS-CGSB" w:hAnsi="AdvPS-CGSB"/>
          <w:b/>
          <w:bCs/>
          <w:szCs w:val="24"/>
          <w:lang w:val="sv-SE"/>
        </w:rPr>
        <w:t>P.J.</w:t>
      </w:r>
      <w:bookmarkStart w:id="0" w:name="_GoBack"/>
      <w:bookmarkEnd w:id="0"/>
      <w:r w:rsidR="00A83E42" w:rsidRPr="003162A8">
        <w:rPr>
          <w:rFonts w:ascii="AdvPS-CGSB" w:hAnsi="AdvPS-CGSB"/>
          <w:b/>
          <w:bCs/>
          <w:szCs w:val="24"/>
          <w:lang w:val="sv-SE"/>
        </w:rPr>
        <w:t>G</w:t>
      </w:r>
      <w:r w:rsidR="003162A8" w:rsidRPr="003162A8">
        <w:rPr>
          <w:rFonts w:ascii="AdvPS-CGSB" w:hAnsi="AdvPS-CGSB"/>
          <w:b/>
          <w:bCs/>
          <w:szCs w:val="24"/>
          <w:lang w:val="sv-SE"/>
        </w:rPr>
        <w:t>.</w:t>
      </w:r>
      <w:r w:rsidR="00A83E42" w:rsidRPr="003162A8">
        <w:rPr>
          <w:rFonts w:ascii="AdvPS-CGSB" w:hAnsi="AdvPS-CGSB"/>
          <w:b/>
          <w:bCs/>
          <w:szCs w:val="24"/>
          <w:lang w:val="sv-SE"/>
        </w:rPr>
        <w:t xml:space="preserve"> Booysen</w:t>
      </w:r>
      <w:r w:rsidRPr="003162A8">
        <w:rPr>
          <w:rFonts w:ascii="AdvPS-CGSB" w:hAnsi="AdvPS-CGSB"/>
          <w:b/>
          <w:bCs/>
          <w:szCs w:val="24"/>
          <w:vertAlign w:val="superscript"/>
          <w:lang w:val="sv-SE"/>
        </w:rPr>
        <w:t>3</w:t>
      </w:r>
    </w:p>
    <w:p w14:paraId="12CEB2A0" w14:textId="77777777" w:rsidR="00DA6802" w:rsidRPr="003162A8" w:rsidRDefault="00DA6802" w:rsidP="009E3FBE">
      <w:pPr>
        <w:spacing w:after="0" w:line="240" w:lineRule="auto"/>
        <w:jc w:val="center"/>
        <w:rPr>
          <w:rFonts w:ascii="AdvPS-CGSB" w:hAnsi="AdvPS-CGSB"/>
          <w:b/>
          <w:bCs/>
          <w:sz w:val="20"/>
          <w:szCs w:val="24"/>
          <w:vertAlign w:val="superscript"/>
          <w:lang w:val="sv-SE"/>
        </w:rPr>
      </w:pPr>
    </w:p>
    <w:p w14:paraId="1EA7513C" w14:textId="77777777" w:rsidR="009E3FBE" w:rsidRPr="003162A8" w:rsidRDefault="007034F1" w:rsidP="003162A8">
      <w:pPr>
        <w:autoSpaceDE w:val="0"/>
        <w:autoSpaceDN w:val="0"/>
        <w:adjustRightInd w:val="0"/>
        <w:spacing w:after="0" w:line="240" w:lineRule="auto"/>
        <w:jc w:val="left"/>
        <w:rPr>
          <w:rFonts w:ascii="AdvPS-CGSB" w:eastAsiaTheme="minorHAnsi" w:hAnsi="AdvPS-CGSB"/>
          <w:sz w:val="20"/>
          <w:szCs w:val="24"/>
        </w:rPr>
      </w:pPr>
      <w:r w:rsidRPr="003162A8">
        <w:rPr>
          <w:rFonts w:ascii="AdvPS-CGSB" w:hAnsi="AdvPS-CGSB"/>
          <w:sz w:val="20"/>
          <w:szCs w:val="24"/>
          <w:vertAlign w:val="superscript"/>
        </w:rPr>
        <w:t>1</w:t>
      </w:r>
      <w:r w:rsidRPr="003162A8">
        <w:rPr>
          <w:rFonts w:ascii="AdvPS-CGSB" w:hAnsi="AdvPS-CGSB"/>
          <w:sz w:val="20"/>
          <w:szCs w:val="24"/>
        </w:rPr>
        <w:t xml:space="preserve">South African Subtropical Growers’ Association, Tzaneen, South Africa; </w:t>
      </w:r>
      <w:r w:rsidRPr="003162A8">
        <w:rPr>
          <w:rFonts w:ascii="AdvPS-CGSB" w:hAnsi="AdvPS-CGSB"/>
          <w:sz w:val="20"/>
          <w:szCs w:val="24"/>
          <w:vertAlign w:val="superscript"/>
        </w:rPr>
        <w:t>2</w:t>
      </w:r>
      <w:r w:rsidR="0024428E" w:rsidRPr="003162A8">
        <w:rPr>
          <w:rFonts w:ascii="AdvPS-CGSB" w:eastAsiaTheme="minorHAnsi" w:hAnsi="AdvPS-CGSB"/>
          <w:sz w:val="20"/>
          <w:szCs w:val="24"/>
        </w:rPr>
        <w:t xml:space="preserve">Agricultural Research Council, </w:t>
      </w:r>
      <w:r w:rsidR="00A41837" w:rsidRPr="003162A8">
        <w:rPr>
          <w:rFonts w:ascii="AdvPS-CGSB" w:eastAsiaTheme="minorHAnsi" w:hAnsi="AdvPS-CGSB"/>
          <w:sz w:val="20"/>
          <w:szCs w:val="24"/>
        </w:rPr>
        <w:t>Institute for Tropical and Subtropical Crops</w:t>
      </w:r>
      <w:r w:rsidR="0024428E" w:rsidRPr="003162A8">
        <w:rPr>
          <w:rFonts w:ascii="AdvPS-CGSB" w:eastAsiaTheme="minorHAnsi" w:hAnsi="AdvPS-CGSB"/>
          <w:sz w:val="20"/>
          <w:szCs w:val="24"/>
        </w:rPr>
        <w:t xml:space="preserve">, </w:t>
      </w:r>
      <w:r w:rsidR="00A41837" w:rsidRPr="003162A8">
        <w:rPr>
          <w:rFonts w:ascii="AdvPS-CGSB" w:eastAsiaTheme="minorHAnsi" w:hAnsi="AdvPS-CGSB"/>
          <w:sz w:val="20"/>
          <w:szCs w:val="24"/>
        </w:rPr>
        <w:t>Nelspruit, South Africa</w:t>
      </w:r>
      <w:r w:rsidRPr="003162A8">
        <w:rPr>
          <w:rFonts w:ascii="AdvPS-CGSB" w:eastAsiaTheme="minorHAnsi" w:hAnsi="AdvPS-CGSB"/>
          <w:sz w:val="20"/>
          <w:szCs w:val="24"/>
        </w:rPr>
        <w:t xml:space="preserve">; </w:t>
      </w:r>
      <w:r w:rsidR="009E68D7" w:rsidRPr="003162A8">
        <w:rPr>
          <w:rFonts w:ascii="AdvPS-CGSB" w:hAnsi="AdvPS-CGSB"/>
          <w:sz w:val="20"/>
          <w:szCs w:val="24"/>
          <w:vertAlign w:val="superscript"/>
        </w:rPr>
        <w:t>3</w:t>
      </w:r>
      <w:r w:rsidRPr="003162A8">
        <w:rPr>
          <w:rFonts w:ascii="AdvPS-CGSB" w:eastAsiaTheme="minorHAnsi" w:hAnsi="AdvPS-CGSB"/>
          <w:sz w:val="20"/>
          <w:szCs w:val="24"/>
        </w:rPr>
        <w:t>Insect Science (Pty) Ltd. Tzaneen, South Africa.</w:t>
      </w:r>
    </w:p>
    <w:p w14:paraId="13E42B9D" w14:textId="77777777" w:rsidR="0024428E" w:rsidRDefault="00B1673B" w:rsidP="00460F4C">
      <w:pPr>
        <w:shd w:val="clear" w:color="auto" w:fill="FFFFFF"/>
        <w:spacing w:after="0" w:line="240" w:lineRule="auto"/>
        <w:jc w:val="left"/>
        <w:rPr>
          <w:rFonts w:ascii="AdvPS-CGSB" w:eastAsia="Times New Roman" w:hAnsi="AdvPS-CGSB" w:cs="Times New Roman"/>
          <w:szCs w:val="24"/>
          <w:lang w:eastAsia="en-ZA"/>
        </w:rPr>
      </w:pPr>
      <w:r>
        <w:rPr>
          <w:rFonts w:ascii="AdvPS-CGSB" w:eastAsia="Times New Roman" w:hAnsi="AdvPS-CGSB" w:cs="Times New Roman"/>
          <w:szCs w:val="24"/>
          <w:lang w:eastAsia="en-ZA"/>
        </w:rPr>
        <w:t xml:space="preserve"> </w:t>
      </w:r>
    </w:p>
    <w:p w14:paraId="3369DE15" w14:textId="77777777" w:rsidR="003162A8" w:rsidRPr="003162A8" w:rsidRDefault="003162A8" w:rsidP="00460F4C">
      <w:pPr>
        <w:shd w:val="clear" w:color="auto" w:fill="FFFFFF"/>
        <w:spacing w:after="0" w:line="240" w:lineRule="auto"/>
        <w:jc w:val="left"/>
        <w:rPr>
          <w:rFonts w:ascii="AdvPS-CGSB" w:eastAsia="Times New Roman" w:hAnsi="AdvPS-CGSB" w:cs="Times New Roman"/>
          <w:b/>
          <w:sz w:val="22"/>
          <w:szCs w:val="24"/>
          <w:lang w:eastAsia="en-ZA"/>
        </w:rPr>
      </w:pPr>
      <w:r w:rsidRPr="003162A8">
        <w:rPr>
          <w:rFonts w:ascii="AdvPS-CGSB" w:eastAsia="Times New Roman" w:hAnsi="AdvPS-CGSB" w:cs="Times New Roman"/>
          <w:b/>
          <w:sz w:val="22"/>
          <w:szCs w:val="24"/>
          <w:lang w:eastAsia="en-ZA"/>
        </w:rPr>
        <w:t>Keywords</w:t>
      </w:r>
    </w:p>
    <w:p w14:paraId="7F79A05F" w14:textId="77777777" w:rsidR="003162A8" w:rsidRPr="00B96100" w:rsidRDefault="00B96100" w:rsidP="00460F4C">
      <w:pPr>
        <w:shd w:val="clear" w:color="auto" w:fill="FFFFFF"/>
        <w:spacing w:after="0" w:line="240" w:lineRule="auto"/>
        <w:jc w:val="left"/>
        <w:rPr>
          <w:rFonts w:ascii="AdvPS-CGSB" w:eastAsia="Times New Roman" w:hAnsi="AdvPS-CGSB" w:cs="Times New Roman"/>
          <w:sz w:val="20"/>
          <w:szCs w:val="24"/>
          <w:lang w:eastAsia="en-ZA"/>
        </w:rPr>
      </w:pPr>
      <w:r w:rsidRPr="00B96100">
        <w:rPr>
          <w:rFonts w:ascii="AdvPS-CGSB" w:eastAsia="Times New Roman" w:hAnsi="AdvPS-CGSB" w:cs="Times New Roman"/>
          <w:sz w:val="20"/>
          <w:szCs w:val="24"/>
          <w:lang w:eastAsia="en-ZA"/>
        </w:rPr>
        <w:t xml:space="preserve">Fruit fly lure, </w:t>
      </w:r>
      <w:r w:rsidRPr="00B96100">
        <w:rPr>
          <w:rFonts w:ascii="AdvPS-CGSB" w:eastAsia="Times New Roman" w:hAnsi="AdvPS-CGSB" w:cs="Times New Roman"/>
          <w:i/>
          <w:sz w:val="20"/>
          <w:szCs w:val="24"/>
          <w:lang w:eastAsia="en-ZA"/>
        </w:rPr>
        <w:t>Bactrocera dorsalis</w:t>
      </w:r>
      <w:r w:rsidRPr="00B96100">
        <w:rPr>
          <w:rFonts w:ascii="AdvPS-CGSB" w:eastAsia="Times New Roman" w:hAnsi="AdvPS-CGSB" w:cs="Times New Roman"/>
          <w:sz w:val="20"/>
          <w:szCs w:val="24"/>
          <w:lang w:eastAsia="en-ZA"/>
        </w:rPr>
        <w:t xml:space="preserve">, </w:t>
      </w:r>
      <w:r>
        <w:rPr>
          <w:rFonts w:ascii="AdvPS-CGSB" w:eastAsia="Times New Roman" w:hAnsi="AdvPS-CGSB" w:cs="Times New Roman"/>
          <w:sz w:val="20"/>
          <w:szCs w:val="24"/>
          <w:lang w:eastAsia="en-ZA"/>
        </w:rPr>
        <w:t>monitoring systems, tropical fruit</w:t>
      </w:r>
    </w:p>
    <w:p w14:paraId="780A470F" w14:textId="77777777" w:rsidR="00B96100" w:rsidRDefault="00B96100" w:rsidP="00460F4C">
      <w:pPr>
        <w:shd w:val="clear" w:color="auto" w:fill="FFFFFF"/>
        <w:spacing w:after="0" w:line="240" w:lineRule="auto"/>
        <w:jc w:val="left"/>
        <w:rPr>
          <w:rFonts w:ascii="AdvPS-CGSB" w:eastAsia="Times New Roman" w:hAnsi="AdvPS-CGSB" w:cs="Times New Roman"/>
          <w:szCs w:val="24"/>
          <w:lang w:eastAsia="en-ZA"/>
        </w:rPr>
      </w:pPr>
    </w:p>
    <w:p w14:paraId="3D54EFAE" w14:textId="77777777" w:rsidR="003162A8" w:rsidRPr="003162A8" w:rsidRDefault="003162A8" w:rsidP="00460F4C">
      <w:pPr>
        <w:shd w:val="clear" w:color="auto" w:fill="FFFFFF"/>
        <w:spacing w:after="0" w:line="240" w:lineRule="auto"/>
        <w:jc w:val="left"/>
        <w:rPr>
          <w:rFonts w:ascii="AdvPS-CGSB" w:eastAsia="Times New Roman" w:hAnsi="AdvPS-CGSB" w:cs="Times New Roman"/>
          <w:b/>
          <w:sz w:val="22"/>
          <w:szCs w:val="24"/>
          <w:lang w:eastAsia="en-ZA"/>
        </w:rPr>
      </w:pPr>
      <w:r w:rsidRPr="003162A8">
        <w:rPr>
          <w:rFonts w:ascii="AdvPS-CGSB" w:eastAsia="Times New Roman" w:hAnsi="AdvPS-CGSB" w:cs="Times New Roman"/>
          <w:b/>
          <w:sz w:val="22"/>
          <w:szCs w:val="24"/>
          <w:lang w:eastAsia="en-ZA"/>
        </w:rPr>
        <w:t xml:space="preserve">Correspondence </w:t>
      </w:r>
    </w:p>
    <w:p w14:paraId="7E7BA8F8" w14:textId="77777777" w:rsidR="003162A8" w:rsidRPr="003162A8" w:rsidRDefault="003162A8" w:rsidP="00460F4C">
      <w:pPr>
        <w:shd w:val="clear" w:color="auto" w:fill="FFFFFF"/>
        <w:spacing w:after="0" w:line="240" w:lineRule="auto"/>
        <w:jc w:val="left"/>
        <w:rPr>
          <w:rFonts w:ascii="AdvPS-CGSB" w:eastAsia="Times New Roman" w:hAnsi="AdvPS-CGSB" w:cs="Times New Roman"/>
          <w:sz w:val="20"/>
          <w:szCs w:val="24"/>
          <w:lang w:eastAsia="en-ZA"/>
        </w:rPr>
      </w:pPr>
      <w:r w:rsidRPr="003162A8">
        <w:rPr>
          <w:rFonts w:ascii="AdvPS-CGSB" w:eastAsia="Times New Roman" w:hAnsi="AdvPS-CGSB" w:cs="Times New Roman"/>
          <w:sz w:val="20"/>
          <w:szCs w:val="24"/>
          <w:lang w:eastAsia="en-ZA"/>
        </w:rPr>
        <w:t xml:space="preserve">E. Kleynhans (corresponding author), </w:t>
      </w:r>
      <w:r>
        <w:rPr>
          <w:rFonts w:ascii="AdvPS-CGSB" w:eastAsia="Times New Roman" w:hAnsi="AdvPS-CGSB" w:cs="Times New Roman"/>
          <w:sz w:val="20"/>
          <w:szCs w:val="24"/>
          <w:lang w:eastAsia="en-ZA"/>
        </w:rPr>
        <w:t xml:space="preserve">1A Prosperitas Building, </w:t>
      </w:r>
      <w:r w:rsidRPr="003162A8">
        <w:rPr>
          <w:rFonts w:ascii="AdvPS-CGSB" w:eastAsia="Times New Roman" w:hAnsi="AdvPS-CGSB" w:cs="Times New Roman"/>
          <w:sz w:val="20"/>
          <w:szCs w:val="24"/>
          <w:lang w:eastAsia="en-ZA"/>
        </w:rPr>
        <w:t>27 Peace street, Tzaneen 0920</w:t>
      </w:r>
      <w:r>
        <w:rPr>
          <w:rFonts w:ascii="AdvPS-CGSB" w:eastAsia="Times New Roman" w:hAnsi="AdvPS-CGSB" w:cs="Times New Roman"/>
          <w:sz w:val="20"/>
          <w:szCs w:val="24"/>
          <w:lang w:eastAsia="en-ZA"/>
        </w:rPr>
        <w:t>, South Africa. E-mail: elsje@subtrop.co.za</w:t>
      </w:r>
    </w:p>
    <w:p w14:paraId="690E2C3A" w14:textId="77777777" w:rsidR="003162A8" w:rsidRPr="003162A8" w:rsidRDefault="003162A8" w:rsidP="00460F4C">
      <w:pPr>
        <w:shd w:val="clear" w:color="auto" w:fill="FFFFFF"/>
        <w:spacing w:after="0" w:line="240" w:lineRule="auto"/>
        <w:jc w:val="left"/>
        <w:rPr>
          <w:rFonts w:ascii="AdvPS-CGSB" w:eastAsia="Times New Roman" w:hAnsi="AdvPS-CGSB" w:cs="Times New Roman"/>
          <w:szCs w:val="24"/>
          <w:lang w:eastAsia="en-ZA"/>
        </w:rPr>
      </w:pPr>
    </w:p>
    <w:p w14:paraId="5FC389E8" w14:textId="77777777" w:rsidR="00BE799C" w:rsidRDefault="00BE799C" w:rsidP="00460F4C">
      <w:pPr>
        <w:spacing w:after="0" w:line="240" w:lineRule="auto"/>
        <w:jc w:val="left"/>
        <w:rPr>
          <w:rFonts w:ascii="AdvPS-CGSB" w:hAnsi="AdvPS-CGSB"/>
          <w:b/>
          <w:szCs w:val="24"/>
          <w:lang w:eastAsia="en-ZA"/>
        </w:rPr>
      </w:pPr>
    </w:p>
    <w:p w14:paraId="6B8E6524" w14:textId="77777777" w:rsidR="003162A8" w:rsidRPr="003162A8" w:rsidRDefault="0024428E" w:rsidP="00460F4C">
      <w:pPr>
        <w:spacing w:after="0" w:line="240" w:lineRule="auto"/>
        <w:jc w:val="left"/>
        <w:rPr>
          <w:rFonts w:ascii="AdvPS-CGSB" w:hAnsi="AdvPS-CGSB"/>
          <w:b/>
          <w:szCs w:val="24"/>
          <w:lang w:eastAsia="en-ZA"/>
        </w:rPr>
      </w:pPr>
      <w:r w:rsidRPr="003162A8">
        <w:rPr>
          <w:rFonts w:ascii="AdvPS-CGSB" w:hAnsi="AdvPS-CGSB"/>
          <w:b/>
          <w:szCs w:val="24"/>
          <w:lang w:eastAsia="en-ZA"/>
        </w:rPr>
        <w:t>Abstract</w:t>
      </w:r>
    </w:p>
    <w:p w14:paraId="50CB0A71" w14:textId="77777777" w:rsidR="00F63BE7" w:rsidRPr="00460F4C" w:rsidRDefault="00F63BE7" w:rsidP="00460F4C">
      <w:pPr>
        <w:spacing w:after="0" w:line="240" w:lineRule="auto"/>
        <w:jc w:val="left"/>
        <w:rPr>
          <w:rFonts w:cs="Times New Roman"/>
          <w:szCs w:val="24"/>
          <w:lang w:eastAsia="en-ZA"/>
        </w:rPr>
      </w:pPr>
    </w:p>
    <w:p w14:paraId="185C6E57" w14:textId="77777777" w:rsidR="002042AD" w:rsidRPr="00460F4C" w:rsidRDefault="002042AD" w:rsidP="002042AD">
      <w:pPr>
        <w:rPr>
          <w:lang w:eastAsia="en-ZA"/>
        </w:rPr>
      </w:pPr>
      <w:r w:rsidRPr="00460F4C">
        <w:rPr>
          <w:lang w:eastAsia="en-ZA"/>
        </w:rPr>
        <w:t xml:space="preserve">Understanding fruit </w:t>
      </w:r>
      <w:r>
        <w:rPr>
          <w:lang w:eastAsia="en-ZA"/>
        </w:rPr>
        <w:t>fly</w:t>
      </w:r>
      <w:r w:rsidRPr="00460F4C">
        <w:rPr>
          <w:lang w:eastAsia="en-ZA"/>
        </w:rPr>
        <w:t xml:space="preserve"> species</w:t>
      </w:r>
      <w:r>
        <w:rPr>
          <w:lang w:eastAsia="en-ZA"/>
        </w:rPr>
        <w:t>’</w:t>
      </w:r>
      <w:r w:rsidRPr="00460F4C">
        <w:rPr>
          <w:lang w:eastAsia="en-ZA"/>
        </w:rPr>
        <w:t xml:space="preserve"> responses to lures are critically important</w:t>
      </w:r>
      <w:r>
        <w:rPr>
          <w:lang w:eastAsia="en-ZA"/>
        </w:rPr>
        <w:t>, especially</w:t>
      </w:r>
      <w:r w:rsidRPr="00460F4C">
        <w:rPr>
          <w:lang w:eastAsia="en-ZA"/>
        </w:rPr>
        <w:t xml:space="preserve"> when a single lure </w:t>
      </w:r>
      <w:r>
        <w:rPr>
          <w:lang w:eastAsia="en-ZA"/>
        </w:rPr>
        <w:t>is</w:t>
      </w:r>
      <w:r w:rsidRPr="00460F4C">
        <w:rPr>
          <w:lang w:eastAsia="en-ZA"/>
        </w:rPr>
        <w:t xml:space="preserve"> recommended for the purpose of trapping multiple </w:t>
      </w:r>
      <w:r>
        <w:rPr>
          <w:lang w:eastAsia="en-ZA"/>
        </w:rPr>
        <w:t xml:space="preserve">fruit fly </w:t>
      </w:r>
      <w:r w:rsidRPr="00460F4C">
        <w:rPr>
          <w:lang w:eastAsia="en-ZA"/>
        </w:rPr>
        <w:t>species</w:t>
      </w:r>
      <w:r>
        <w:rPr>
          <w:lang w:eastAsia="en-ZA"/>
        </w:rPr>
        <w:t xml:space="preserve"> in commercial fruit orchards</w:t>
      </w:r>
      <w:r w:rsidRPr="00460F4C">
        <w:rPr>
          <w:lang w:eastAsia="en-ZA"/>
        </w:rPr>
        <w:t>. To date</w:t>
      </w:r>
      <w:r>
        <w:rPr>
          <w:lang w:eastAsia="en-ZA"/>
        </w:rPr>
        <w:t>,</w:t>
      </w:r>
      <w:r w:rsidRPr="00460F4C">
        <w:rPr>
          <w:lang w:eastAsia="en-ZA"/>
        </w:rPr>
        <w:t xml:space="preserve"> few studies have tested the</w:t>
      </w:r>
      <w:r>
        <w:rPr>
          <w:lang w:eastAsia="en-ZA"/>
        </w:rPr>
        <w:t xml:space="preserve"> relative</w:t>
      </w:r>
      <w:r w:rsidRPr="00460F4C">
        <w:rPr>
          <w:lang w:eastAsia="en-ZA"/>
        </w:rPr>
        <w:t xml:space="preserve"> trapping efficiency of different lures and</w:t>
      </w:r>
      <w:r>
        <w:rPr>
          <w:lang w:eastAsia="en-ZA"/>
        </w:rPr>
        <w:t xml:space="preserve"> many commercial fruit growers assume</w:t>
      </w:r>
      <w:r w:rsidRPr="00460F4C">
        <w:rPr>
          <w:lang w:eastAsia="en-ZA"/>
        </w:rPr>
        <w:t xml:space="preserve"> that a general lure would attract multiple species. </w:t>
      </w:r>
      <w:r>
        <w:rPr>
          <w:lang w:eastAsia="en-ZA"/>
        </w:rPr>
        <w:t xml:space="preserve">In addition, </w:t>
      </w:r>
      <w:r w:rsidRPr="00460F4C">
        <w:rPr>
          <w:lang w:eastAsia="en-ZA"/>
        </w:rPr>
        <w:t>South African fruit industries are facing threats from the recent invasion of</w:t>
      </w:r>
      <w:r>
        <w:rPr>
          <w:lang w:eastAsia="en-ZA"/>
        </w:rPr>
        <w:t xml:space="preserve"> the Oriental fruit fly,</w:t>
      </w:r>
      <w:r w:rsidRPr="00460F4C">
        <w:rPr>
          <w:lang w:eastAsia="en-ZA"/>
        </w:rPr>
        <w:t xml:space="preserve"> </w:t>
      </w:r>
      <w:r w:rsidRPr="00460F4C">
        <w:rPr>
          <w:i/>
          <w:lang w:eastAsia="en-ZA"/>
        </w:rPr>
        <w:t xml:space="preserve">Bactrocera </w:t>
      </w:r>
      <w:r>
        <w:rPr>
          <w:i/>
          <w:lang w:eastAsia="en-ZA"/>
        </w:rPr>
        <w:t>dorsalis</w:t>
      </w:r>
      <w:r w:rsidRPr="00460F4C">
        <w:rPr>
          <w:i/>
          <w:lang w:eastAsia="en-ZA"/>
        </w:rPr>
        <w:t xml:space="preserve"> </w:t>
      </w:r>
      <w:r>
        <w:rPr>
          <w:lang w:eastAsia="en-ZA"/>
        </w:rPr>
        <w:t>(</w:t>
      </w:r>
      <w:proofErr w:type="spellStart"/>
      <w:r>
        <w:rPr>
          <w:lang w:val="en-GB"/>
        </w:rPr>
        <w:t>Hendel</w:t>
      </w:r>
      <w:proofErr w:type="spellEnd"/>
      <w:r>
        <w:rPr>
          <w:lang w:val="en-GB"/>
        </w:rPr>
        <w:t>)</w:t>
      </w:r>
      <w:r w:rsidRPr="00460F4C">
        <w:rPr>
          <w:lang w:val="en-GB"/>
        </w:rPr>
        <w:t xml:space="preserve"> </w:t>
      </w:r>
      <w:r>
        <w:rPr>
          <w:lang w:val="en-GB"/>
        </w:rPr>
        <w:t>(</w:t>
      </w:r>
      <w:proofErr w:type="spellStart"/>
      <w:r>
        <w:rPr>
          <w:lang w:val="en-GB"/>
        </w:rPr>
        <w:t>Diptera</w:t>
      </w:r>
      <w:proofErr w:type="spellEnd"/>
      <w:r>
        <w:rPr>
          <w:lang w:val="en-GB"/>
        </w:rPr>
        <w:t xml:space="preserve">: </w:t>
      </w:r>
      <w:proofErr w:type="spellStart"/>
      <w:r>
        <w:rPr>
          <w:lang w:val="en-GB"/>
        </w:rPr>
        <w:t>Tephritidae</w:t>
      </w:r>
      <w:proofErr w:type="spellEnd"/>
      <w:r>
        <w:rPr>
          <w:lang w:val="en-GB"/>
        </w:rPr>
        <w:t xml:space="preserve">) </w:t>
      </w:r>
      <w:r>
        <w:t xml:space="preserve">(initially described as </w:t>
      </w:r>
      <w:r>
        <w:rPr>
          <w:i/>
        </w:rPr>
        <w:t>Bactrocera inva</w:t>
      </w:r>
      <w:r w:rsidRPr="007034F1">
        <w:rPr>
          <w:i/>
        </w:rPr>
        <w:t>dens</w:t>
      </w:r>
      <w:r>
        <w:rPr>
          <w:i/>
        </w:rPr>
        <w:t xml:space="preserve"> </w:t>
      </w:r>
      <w:r w:rsidRPr="00460F4C">
        <w:rPr>
          <w:lang w:eastAsia="en-ZA"/>
        </w:rPr>
        <w:t>Drew, Tsuruta and White</w:t>
      </w:r>
      <w:r>
        <w:rPr>
          <w:lang w:eastAsia="en-ZA"/>
        </w:rPr>
        <w:t xml:space="preserve"> and</w:t>
      </w:r>
      <w:r w:rsidRPr="00A10821">
        <w:t xml:space="preserve"> </w:t>
      </w:r>
      <w:r w:rsidRPr="00A10821">
        <w:rPr>
          <w:lang w:eastAsia="en-ZA"/>
        </w:rPr>
        <w:t>now synonymised with</w:t>
      </w:r>
      <w:r>
        <w:rPr>
          <w:lang w:eastAsia="en-ZA"/>
        </w:rPr>
        <w:t xml:space="preserve"> </w:t>
      </w:r>
      <w:r w:rsidRPr="00CF52DA">
        <w:rPr>
          <w:i/>
          <w:lang w:eastAsia="en-ZA"/>
        </w:rPr>
        <w:t>B. dorsalis</w:t>
      </w:r>
      <w:r>
        <w:rPr>
          <w:lang w:eastAsia="en-ZA"/>
        </w:rPr>
        <w:t>)</w:t>
      </w:r>
      <w:r w:rsidRPr="00460F4C">
        <w:rPr>
          <w:i/>
          <w:lang w:eastAsia="en-ZA"/>
        </w:rPr>
        <w:t xml:space="preserve"> </w:t>
      </w:r>
      <w:r w:rsidRPr="00460F4C">
        <w:rPr>
          <w:lang w:eastAsia="en-ZA"/>
        </w:rPr>
        <w:t>into novel areas</w:t>
      </w:r>
      <w:r>
        <w:rPr>
          <w:lang w:eastAsia="en-ZA"/>
        </w:rPr>
        <w:t xml:space="preserve"> in South Africa</w:t>
      </w:r>
      <w:r w:rsidRPr="00460F4C">
        <w:rPr>
          <w:lang w:eastAsia="en-ZA"/>
        </w:rPr>
        <w:t xml:space="preserve">. Here, using a multi lure comparison approach we test the </w:t>
      </w:r>
      <w:r>
        <w:rPr>
          <w:lang w:eastAsia="en-ZA"/>
        </w:rPr>
        <w:t xml:space="preserve">relative </w:t>
      </w:r>
      <w:r w:rsidRPr="00460F4C">
        <w:rPr>
          <w:lang w:eastAsia="en-ZA"/>
        </w:rPr>
        <w:t>efficiency of thirteen different trap</w:t>
      </w:r>
      <w:r>
        <w:rPr>
          <w:lang w:eastAsia="en-ZA"/>
        </w:rPr>
        <w:t xml:space="preserve">ping systems for various fruit fly species, including </w:t>
      </w:r>
      <w:r w:rsidRPr="00CF52DA">
        <w:rPr>
          <w:i/>
          <w:lang w:eastAsia="en-ZA"/>
        </w:rPr>
        <w:t>B. dorsalis</w:t>
      </w:r>
      <w:r>
        <w:rPr>
          <w:lang w:eastAsia="en-ZA"/>
        </w:rPr>
        <w:t xml:space="preserve"> in mango orchards in South Africa. This is the first time such a lure comparison has been done, quantifying the number of non-target organisms trapped and including </w:t>
      </w:r>
      <w:r w:rsidRPr="00CF52DA">
        <w:rPr>
          <w:i/>
          <w:lang w:eastAsia="en-ZA"/>
        </w:rPr>
        <w:t>B. dorsalis</w:t>
      </w:r>
      <w:r>
        <w:rPr>
          <w:i/>
          <w:lang w:eastAsia="en-ZA"/>
        </w:rPr>
        <w:t>.</w:t>
      </w:r>
      <w:r>
        <w:rPr>
          <w:lang w:eastAsia="en-ZA"/>
        </w:rPr>
        <w:t xml:space="preserve"> </w:t>
      </w:r>
      <w:r w:rsidRPr="00460F4C">
        <w:rPr>
          <w:lang w:eastAsia="en-ZA"/>
        </w:rPr>
        <w:t xml:space="preserve"> </w:t>
      </w:r>
      <w:r>
        <w:rPr>
          <w:lang w:eastAsia="en-ZA"/>
        </w:rPr>
        <w:t>P</w:t>
      </w:r>
      <w:r w:rsidRPr="00460F4C">
        <w:rPr>
          <w:lang w:eastAsia="en-ZA"/>
        </w:rPr>
        <w:t>ronounced variation in species attractiveness</w:t>
      </w:r>
      <w:r>
        <w:rPr>
          <w:lang w:eastAsia="en-ZA"/>
        </w:rPr>
        <w:t xml:space="preserve"> across the trapping systems was found</w:t>
      </w:r>
      <w:r w:rsidRPr="00460F4C">
        <w:rPr>
          <w:lang w:eastAsia="en-ZA"/>
        </w:rPr>
        <w:t xml:space="preserve">. </w:t>
      </w:r>
      <w:r>
        <w:rPr>
          <w:lang w:eastAsia="en-ZA"/>
        </w:rPr>
        <w:t>The enhanced ginger oil (EGO) Pherolure</w:t>
      </w:r>
      <w:r>
        <w:rPr>
          <w:vertAlign w:val="superscript"/>
          <w:lang w:eastAsia="en-ZA"/>
        </w:rPr>
        <w:t>TM</w:t>
      </w:r>
      <w:r>
        <w:rPr>
          <w:lang w:eastAsia="en-ZA"/>
        </w:rPr>
        <w:t xml:space="preserve"> captured 33.77% of all the </w:t>
      </w:r>
      <w:r w:rsidRPr="00234EE9">
        <w:rPr>
          <w:i/>
          <w:lang w:eastAsia="en-ZA"/>
        </w:rPr>
        <w:t>Ceratitis</w:t>
      </w:r>
      <w:r>
        <w:rPr>
          <w:lang w:eastAsia="en-ZA"/>
        </w:rPr>
        <w:t xml:space="preserve"> spp. </w:t>
      </w:r>
      <w:r w:rsidRPr="00460F4C">
        <w:rPr>
          <w:lang w:eastAsia="en-ZA"/>
        </w:rPr>
        <w:t>(Diptera: Tephritidae)</w:t>
      </w:r>
      <w:r>
        <w:rPr>
          <w:lang w:eastAsia="en-ZA"/>
        </w:rPr>
        <w:t>. Invader-Lure</w:t>
      </w:r>
      <w:r>
        <w:rPr>
          <w:vertAlign w:val="superscript"/>
          <w:lang w:eastAsia="en-ZA"/>
        </w:rPr>
        <w:t xml:space="preserve">TM </w:t>
      </w:r>
      <w:r>
        <w:rPr>
          <w:lang w:eastAsia="en-ZA"/>
        </w:rPr>
        <w:t xml:space="preserve">captured 36.47% of the total number of </w:t>
      </w:r>
      <w:r w:rsidRPr="00CF52DA">
        <w:rPr>
          <w:i/>
          <w:lang w:eastAsia="en-ZA"/>
        </w:rPr>
        <w:t>B. dorsalis</w:t>
      </w:r>
      <w:r>
        <w:rPr>
          <w:lang w:eastAsia="en-ZA"/>
        </w:rPr>
        <w:t xml:space="preserve"> </w:t>
      </w:r>
      <w:r w:rsidRPr="00D47E2D">
        <w:rPr>
          <w:lang w:eastAsia="en-ZA"/>
        </w:rPr>
        <w:t>trapped</w:t>
      </w:r>
      <w:r>
        <w:rPr>
          <w:lang w:eastAsia="en-ZA"/>
        </w:rPr>
        <w:t xml:space="preserve">. </w:t>
      </w:r>
      <w:r w:rsidRPr="00460F4C">
        <w:rPr>
          <w:lang w:eastAsia="en-ZA"/>
        </w:rPr>
        <w:t xml:space="preserve">These results are important and significant for on-farm monitoring strategies as well as for invasion monitoring systems currently in place to detect the distribution of </w:t>
      </w:r>
      <w:r w:rsidRPr="00460F4C">
        <w:rPr>
          <w:i/>
          <w:lang w:eastAsia="en-ZA"/>
        </w:rPr>
        <w:t xml:space="preserve">B. </w:t>
      </w:r>
      <w:r>
        <w:rPr>
          <w:i/>
          <w:lang w:eastAsia="en-ZA"/>
        </w:rPr>
        <w:t>dorsalis</w:t>
      </w:r>
      <w:r w:rsidRPr="00460F4C">
        <w:rPr>
          <w:i/>
          <w:lang w:eastAsia="en-ZA"/>
        </w:rPr>
        <w:t xml:space="preserve"> </w:t>
      </w:r>
      <w:r w:rsidRPr="00460F4C">
        <w:rPr>
          <w:lang w:eastAsia="en-ZA"/>
        </w:rPr>
        <w:t>in South Africa.</w:t>
      </w:r>
    </w:p>
    <w:p w14:paraId="2D01B88D" w14:textId="77777777" w:rsidR="009E3FBE" w:rsidRDefault="009E3FBE" w:rsidP="00460F4C">
      <w:pPr>
        <w:spacing w:after="0" w:line="240" w:lineRule="auto"/>
        <w:jc w:val="left"/>
        <w:rPr>
          <w:rFonts w:cs="Times New Roman"/>
          <w:b/>
          <w:szCs w:val="24"/>
          <w:lang w:eastAsia="en-ZA"/>
        </w:rPr>
      </w:pPr>
    </w:p>
    <w:p w14:paraId="3611D4DC" w14:textId="77777777" w:rsidR="00B96100" w:rsidRPr="003162A8" w:rsidRDefault="00B96100" w:rsidP="00B96100">
      <w:pPr>
        <w:spacing w:after="0" w:line="240" w:lineRule="auto"/>
        <w:jc w:val="left"/>
        <w:rPr>
          <w:rFonts w:ascii="AdvPS-CGSB" w:hAnsi="AdvPS-CGSB"/>
          <w:b/>
          <w:szCs w:val="24"/>
          <w:lang w:eastAsia="en-ZA"/>
        </w:rPr>
      </w:pPr>
      <w:r>
        <w:rPr>
          <w:rFonts w:ascii="AdvPS-CGSB" w:hAnsi="AdvPS-CGSB"/>
          <w:b/>
          <w:szCs w:val="24"/>
          <w:lang w:eastAsia="en-ZA"/>
        </w:rPr>
        <w:t>Introduction</w:t>
      </w:r>
    </w:p>
    <w:p w14:paraId="651FDB61" w14:textId="77777777" w:rsidR="00F63BE7" w:rsidRPr="00460F4C" w:rsidRDefault="00F63BE7" w:rsidP="00460F4C">
      <w:pPr>
        <w:spacing w:after="0" w:line="240" w:lineRule="auto"/>
        <w:jc w:val="left"/>
        <w:rPr>
          <w:rFonts w:cs="Times New Roman"/>
          <w:szCs w:val="24"/>
          <w:lang w:eastAsia="en-ZA"/>
        </w:rPr>
      </w:pPr>
    </w:p>
    <w:p w14:paraId="123001D1" w14:textId="77777777" w:rsidR="003E3BE0" w:rsidRPr="00EA06E0" w:rsidRDefault="003E3BE0" w:rsidP="003E3BE0">
      <w:r w:rsidRPr="00EA06E0">
        <w:t>In Africa there are approximately 1000 known fruit fly species (Diptera: Tephritidae) which belong to 150 genera (De Meyer et al. 2014)</w:t>
      </w:r>
      <w:r>
        <w:t xml:space="preserve"> of which</w:t>
      </w:r>
      <w:r w:rsidRPr="00EA06E0">
        <w:t xml:space="preserve"> 50 species are of economic importance. </w:t>
      </w:r>
      <w:r w:rsidRPr="00EA06E0">
        <w:rPr>
          <w:lang w:val="en-GB"/>
        </w:rPr>
        <w:lastRenderedPageBreak/>
        <w:t xml:space="preserve">Most fruit fly species that oviposit their eggs in commercially grown fruit crops in Africa belong to </w:t>
      </w:r>
      <w:r>
        <w:rPr>
          <w:lang w:val="en-GB"/>
        </w:rPr>
        <w:t xml:space="preserve">one of </w:t>
      </w:r>
      <w:r w:rsidRPr="00EA06E0">
        <w:rPr>
          <w:lang w:val="en-GB"/>
        </w:rPr>
        <w:t xml:space="preserve">two genera, namely </w:t>
      </w:r>
      <w:proofErr w:type="spellStart"/>
      <w:r w:rsidRPr="00EA06E0">
        <w:rPr>
          <w:i/>
          <w:iCs/>
          <w:lang w:val="en-GB"/>
        </w:rPr>
        <w:t>Ceratitis</w:t>
      </w:r>
      <w:proofErr w:type="spellEnd"/>
      <w:r w:rsidRPr="00EA06E0">
        <w:rPr>
          <w:lang w:val="en-GB"/>
        </w:rPr>
        <w:t xml:space="preserve"> and </w:t>
      </w:r>
      <w:proofErr w:type="spellStart"/>
      <w:r w:rsidRPr="00EA06E0">
        <w:rPr>
          <w:i/>
          <w:iCs/>
          <w:lang w:val="en-GB"/>
        </w:rPr>
        <w:t>Dacus</w:t>
      </w:r>
      <w:proofErr w:type="spellEnd"/>
      <w:r w:rsidRPr="00EA06E0">
        <w:rPr>
          <w:i/>
          <w:iCs/>
          <w:lang w:val="en-GB"/>
        </w:rPr>
        <w:t xml:space="preserve"> </w:t>
      </w:r>
      <w:r w:rsidRPr="00EA06E0">
        <w:rPr>
          <w:lang w:val="en-GB"/>
        </w:rPr>
        <w:t xml:space="preserve">(White and </w:t>
      </w:r>
      <w:proofErr w:type="spellStart"/>
      <w:r w:rsidRPr="00EA06E0">
        <w:rPr>
          <w:lang w:val="en-GB"/>
        </w:rPr>
        <w:t>Goodger</w:t>
      </w:r>
      <w:proofErr w:type="spellEnd"/>
      <w:r w:rsidRPr="00EA06E0">
        <w:rPr>
          <w:lang w:val="en-GB"/>
        </w:rPr>
        <w:t xml:space="preserve"> 2009).</w:t>
      </w:r>
      <w:r w:rsidRPr="00EA06E0">
        <w:rPr>
          <w:iCs/>
          <w:lang w:val="en-GB"/>
        </w:rPr>
        <w:t xml:space="preserve"> </w:t>
      </w:r>
      <w:r w:rsidRPr="00EA06E0">
        <w:rPr>
          <w:lang w:val="en-GB"/>
        </w:rPr>
        <w:t xml:space="preserve">A few species belong to other genera such as </w:t>
      </w:r>
      <w:proofErr w:type="spellStart"/>
      <w:proofErr w:type="gramStart"/>
      <w:r w:rsidRPr="00EA06E0">
        <w:rPr>
          <w:i/>
          <w:iCs/>
          <w:lang w:val="en-GB"/>
        </w:rPr>
        <w:t>Trirhithrum</w:t>
      </w:r>
      <w:proofErr w:type="spellEnd"/>
      <w:r w:rsidRPr="00EA06E0">
        <w:rPr>
          <w:lang w:val="en-GB"/>
        </w:rPr>
        <w:t xml:space="preserve"> which</w:t>
      </w:r>
      <w:proofErr w:type="gramEnd"/>
      <w:r w:rsidRPr="00EA06E0">
        <w:rPr>
          <w:lang w:val="en-GB"/>
        </w:rPr>
        <w:t xml:space="preserve"> are close relatives of </w:t>
      </w:r>
      <w:proofErr w:type="spellStart"/>
      <w:r w:rsidRPr="00EA06E0">
        <w:rPr>
          <w:i/>
          <w:iCs/>
          <w:lang w:val="en-GB"/>
        </w:rPr>
        <w:t>Ceratitis</w:t>
      </w:r>
      <w:proofErr w:type="spellEnd"/>
      <w:r w:rsidRPr="00EA06E0">
        <w:rPr>
          <w:lang w:val="en-GB"/>
        </w:rPr>
        <w:t xml:space="preserve">, or to the genus </w:t>
      </w:r>
      <w:proofErr w:type="spellStart"/>
      <w:r w:rsidRPr="00EA06E0">
        <w:rPr>
          <w:i/>
          <w:iCs/>
          <w:lang w:val="en-GB"/>
        </w:rPr>
        <w:t>Bactrocera</w:t>
      </w:r>
      <w:proofErr w:type="spellEnd"/>
      <w:r w:rsidRPr="00EA06E0">
        <w:rPr>
          <w:lang w:val="en-GB"/>
        </w:rPr>
        <w:t xml:space="preserve">, which are close relatives of </w:t>
      </w:r>
      <w:r>
        <w:rPr>
          <w:lang w:val="en-GB"/>
        </w:rPr>
        <w:t xml:space="preserve">the </w:t>
      </w:r>
      <w:proofErr w:type="spellStart"/>
      <w:r w:rsidRPr="00EA06E0">
        <w:rPr>
          <w:i/>
          <w:iCs/>
          <w:lang w:val="en-GB"/>
        </w:rPr>
        <w:t>Dacus</w:t>
      </w:r>
      <w:proofErr w:type="spellEnd"/>
      <w:r>
        <w:rPr>
          <w:i/>
          <w:iCs/>
          <w:lang w:val="en-GB"/>
        </w:rPr>
        <w:t xml:space="preserve"> </w:t>
      </w:r>
      <w:r>
        <w:rPr>
          <w:iCs/>
          <w:lang w:val="en-GB"/>
        </w:rPr>
        <w:t>genus</w:t>
      </w:r>
      <w:r w:rsidRPr="00EA06E0">
        <w:rPr>
          <w:lang w:val="en-GB"/>
        </w:rPr>
        <w:t>. F</w:t>
      </w:r>
      <w:r w:rsidRPr="00EA06E0">
        <w:t xml:space="preserve">ruit </w:t>
      </w:r>
      <w:r w:rsidRPr="00EA06E0">
        <w:rPr>
          <w:iCs/>
        </w:rPr>
        <w:t xml:space="preserve">quality is compromised when the female fruit fly </w:t>
      </w:r>
      <w:r w:rsidRPr="00EA06E0">
        <w:t xml:space="preserve">oviposit eggs into the fruit and the larvae feed on the fruit flesh. Fruit fly presence </w:t>
      </w:r>
      <w:r>
        <w:t xml:space="preserve">furthermore </w:t>
      </w:r>
      <w:r w:rsidRPr="00EA06E0">
        <w:t>leads to indirect losses due to quarantine restrictions and the loss of market opportunities.</w:t>
      </w:r>
      <w:r>
        <w:t xml:space="preserve"> </w:t>
      </w:r>
      <w:proofErr w:type="spellStart"/>
      <w:r w:rsidRPr="00460F4C">
        <w:rPr>
          <w:i/>
          <w:lang w:val="en-GB"/>
        </w:rPr>
        <w:t>Ceratitis</w:t>
      </w:r>
      <w:proofErr w:type="spellEnd"/>
      <w:r w:rsidRPr="00460F4C">
        <w:rPr>
          <w:lang w:val="en-GB"/>
        </w:rPr>
        <w:t xml:space="preserve"> and </w:t>
      </w:r>
      <w:proofErr w:type="spellStart"/>
      <w:r w:rsidRPr="00460F4C">
        <w:rPr>
          <w:i/>
          <w:lang w:val="en-GB"/>
        </w:rPr>
        <w:t>Bactrocera</w:t>
      </w:r>
      <w:proofErr w:type="spellEnd"/>
      <w:r w:rsidRPr="00460F4C">
        <w:rPr>
          <w:lang w:val="en-GB"/>
        </w:rPr>
        <w:t xml:space="preserve"> species are responsible for </w:t>
      </w:r>
      <w:r>
        <w:rPr>
          <w:lang w:val="en-GB"/>
        </w:rPr>
        <w:t xml:space="preserve">vast amounts of </w:t>
      </w:r>
      <w:r w:rsidRPr="00460F4C">
        <w:rPr>
          <w:lang w:val="en-GB"/>
        </w:rPr>
        <w:t xml:space="preserve">mango fruit losses in Africa (Lux et al. 2003a, 2003b; </w:t>
      </w:r>
      <w:proofErr w:type="spellStart"/>
      <w:r w:rsidRPr="00460F4C">
        <w:rPr>
          <w:lang w:val="en-GB"/>
        </w:rPr>
        <w:t>Rwomushana</w:t>
      </w:r>
      <w:proofErr w:type="spellEnd"/>
      <w:r w:rsidRPr="00460F4C">
        <w:rPr>
          <w:lang w:val="en-GB"/>
        </w:rPr>
        <w:t xml:space="preserve"> et al. 2008, </w:t>
      </w:r>
      <w:proofErr w:type="spellStart"/>
      <w:r w:rsidRPr="00460F4C">
        <w:rPr>
          <w:lang w:val="en-GB"/>
        </w:rPr>
        <w:t>Ekesi</w:t>
      </w:r>
      <w:proofErr w:type="spellEnd"/>
      <w:r w:rsidRPr="00460F4C">
        <w:rPr>
          <w:lang w:val="en-GB"/>
        </w:rPr>
        <w:t xml:space="preserve"> et al. 2006, </w:t>
      </w:r>
      <w:proofErr w:type="spellStart"/>
      <w:r w:rsidRPr="00460F4C">
        <w:rPr>
          <w:lang w:val="en-GB"/>
        </w:rPr>
        <w:t>Grové</w:t>
      </w:r>
      <w:proofErr w:type="spellEnd"/>
      <w:r w:rsidRPr="00460F4C">
        <w:rPr>
          <w:lang w:val="en-GB"/>
        </w:rPr>
        <w:t xml:space="preserve"> et al. 2009, </w:t>
      </w:r>
      <w:proofErr w:type="spellStart"/>
      <w:r w:rsidRPr="00460F4C">
        <w:rPr>
          <w:lang w:val="en-GB"/>
        </w:rPr>
        <w:t>Vayssières</w:t>
      </w:r>
      <w:proofErr w:type="spellEnd"/>
      <w:r w:rsidRPr="00460F4C">
        <w:rPr>
          <w:lang w:val="en-GB"/>
        </w:rPr>
        <w:t xml:space="preserve"> et al. 2009, </w:t>
      </w:r>
      <w:proofErr w:type="spellStart"/>
      <w:r w:rsidRPr="00460F4C">
        <w:rPr>
          <w:lang w:val="en-GB"/>
        </w:rPr>
        <w:t>Ambele</w:t>
      </w:r>
      <w:proofErr w:type="spellEnd"/>
      <w:r w:rsidRPr="00460F4C">
        <w:rPr>
          <w:lang w:val="en-GB"/>
        </w:rPr>
        <w:t xml:space="preserve"> 2012).</w:t>
      </w:r>
      <w:r>
        <w:rPr>
          <w:lang w:val="en-GB"/>
        </w:rPr>
        <w:t xml:space="preserve"> </w:t>
      </w:r>
    </w:p>
    <w:p w14:paraId="56C25FC7" w14:textId="77777777" w:rsidR="003E3BE0" w:rsidRPr="00EA06E0" w:rsidRDefault="003E3BE0" w:rsidP="003E3BE0">
      <w:pPr>
        <w:spacing w:after="0" w:line="240" w:lineRule="auto"/>
        <w:jc w:val="left"/>
        <w:rPr>
          <w:rFonts w:cs="Times New Roman"/>
          <w:szCs w:val="24"/>
        </w:rPr>
      </w:pPr>
    </w:p>
    <w:p w14:paraId="79E13F9D" w14:textId="77777777" w:rsidR="003E3BE0" w:rsidRDefault="003E3BE0" w:rsidP="003E3BE0">
      <w:pPr>
        <w:rPr>
          <w:lang w:val="en-GB"/>
        </w:rPr>
      </w:pPr>
      <w:r>
        <w:t xml:space="preserve">In South Africa </w:t>
      </w:r>
      <w:r w:rsidRPr="00460F4C">
        <w:t xml:space="preserve">three </w:t>
      </w:r>
      <w:r w:rsidRPr="00460F4C">
        <w:rPr>
          <w:i/>
          <w:iCs/>
        </w:rPr>
        <w:t xml:space="preserve">Ceratitis </w:t>
      </w:r>
      <w:r w:rsidRPr="00460F4C">
        <w:t xml:space="preserve">species pose a significant threat to the </w:t>
      </w:r>
      <w:r>
        <w:t>fruit</w:t>
      </w:r>
      <w:r w:rsidRPr="00460F4C">
        <w:t xml:space="preserve"> industries: the Marula fruit fly, </w:t>
      </w:r>
      <w:r w:rsidRPr="00460F4C">
        <w:rPr>
          <w:i/>
          <w:iCs/>
        </w:rPr>
        <w:t xml:space="preserve">Ceratitis </w:t>
      </w:r>
      <w:r w:rsidRPr="00460F4C">
        <w:t>(</w:t>
      </w:r>
      <w:r w:rsidRPr="00460F4C">
        <w:rPr>
          <w:i/>
        </w:rPr>
        <w:t>Ceratalaspis</w:t>
      </w:r>
      <w:r w:rsidRPr="00460F4C">
        <w:t>)</w:t>
      </w:r>
      <w:r w:rsidRPr="00460F4C">
        <w:rPr>
          <w:i/>
          <w:iCs/>
        </w:rPr>
        <w:t xml:space="preserve"> cosyra </w:t>
      </w:r>
      <w:r w:rsidRPr="00460F4C">
        <w:rPr>
          <w:iCs/>
        </w:rPr>
        <w:t>(</w:t>
      </w:r>
      <w:r w:rsidRPr="00460F4C">
        <w:t xml:space="preserve">Walker) (Diptera: Tephritidae), which is especially significant in terms of mango production and is usually the most abundant species in mango orchards; the Natal fruit fly, </w:t>
      </w:r>
      <w:r w:rsidRPr="00460F4C">
        <w:rPr>
          <w:i/>
          <w:iCs/>
        </w:rPr>
        <w:t xml:space="preserve">Ceratitis </w:t>
      </w:r>
      <w:r w:rsidRPr="00460F4C">
        <w:t>(</w:t>
      </w:r>
      <w:r w:rsidRPr="00460F4C">
        <w:rPr>
          <w:i/>
        </w:rPr>
        <w:t>Pterandrus</w:t>
      </w:r>
      <w:r w:rsidRPr="00460F4C">
        <w:t>)</w:t>
      </w:r>
      <w:r w:rsidRPr="00460F4C">
        <w:rPr>
          <w:i/>
          <w:iCs/>
        </w:rPr>
        <w:t xml:space="preserve"> rosa </w:t>
      </w:r>
      <w:r w:rsidRPr="00460F4C">
        <w:rPr>
          <w:iCs/>
        </w:rPr>
        <w:t xml:space="preserve">Karsch </w:t>
      </w:r>
      <w:r w:rsidRPr="00460F4C">
        <w:t xml:space="preserve">(Diptera: Tephritidae), and the Mediterranean fruit fly, </w:t>
      </w:r>
      <w:r w:rsidRPr="00460F4C">
        <w:rPr>
          <w:i/>
          <w:iCs/>
        </w:rPr>
        <w:t xml:space="preserve">Ceratitis </w:t>
      </w:r>
      <w:r w:rsidRPr="00460F4C">
        <w:t>(</w:t>
      </w:r>
      <w:r w:rsidRPr="00460F4C">
        <w:rPr>
          <w:i/>
        </w:rPr>
        <w:t>Ceratitis</w:t>
      </w:r>
      <w:r w:rsidRPr="00460F4C">
        <w:t>)</w:t>
      </w:r>
      <w:r w:rsidRPr="00460F4C">
        <w:rPr>
          <w:i/>
          <w:iCs/>
        </w:rPr>
        <w:t xml:space="preserve"> capitata </w:t>
      </w:r>
      <w:r w:rsidRPr="00460F4C">
        <w:rPr>
          <w:iCs/>
        </w:rPr>
        <w:t>(</w:t>
      </w:r>
      <w:r w:rsidRPr="00460F4C">
        <w:t xml:space="preserve">Wiedemann) (Diptera: Tephritidae) (Annecke and Moran 1982; Grové 2001). </w:t>
      </w:r>
      <w:r w:rsidRPr="00507ED7">
        <w:t xml:space="preserve">The </w:t>
      </w:r>
      <w:r>
        <w:t>oriental</w:t>
      </w:r>
      <w:r w:rsidRPr="00507ED7">
        <w:t xml:space="preserve"> fruit fly</w:t>
      </w:r>
      <w:r>
        <w:t xml:space="preserve">, </w:t>
      </w:r>
      <w:r w:rsidRPr="007E3C0A">
        <w:rPr>
          <w:i/>
        </w:rPr>
        <w:t>Bactrocera dorsalis</w:t>
      </w:r>
      <w:r>
        <w:t xml:space="preserve"> (Hendel) </w:t>
      </w:r>
      <w:r w:rsidRPr="00460F4C">
        <w:t xml:space="preserve">was detected in Africa for the first time in Kenya </w:t>
      </w:r>
      <w:r>
        <w:t xml:space="preserve">in 2003 and initially described as </w:t>
      </w:r>
      <w:r>
        <w:rPr>
          <w:i/>
        </w:rPr>
        <w:t>Bactrocera inva</w:t>
      </w:r>
      <w:r w:rsidRPr="007034F1">
        <w:rPr>
          <w:i/>
        </w:rPr>
        <w:t>dens</w:t>
      </w:r>
      <w:r>
        <w:rPr>
          <w:i/>
        </w:rPr>
        <w:t xml:space="preserve"> </w:t>
      </w:r>
      <w:r w:rsidRPr="00460F4C">
        <w:rPr>
          <w:lang w:eastAsia="en-ZA"/>
        </w:rPr>
        <w:t>Drew, Tsuruta and White</w:t>
      </w:r>
      <w:r>
        <w:rPr>
          <w:lang w:eastAsia="en-ZA"/>
        </w:rPr>
        <w:t xml:space="preserve"> and</w:t>
      </w:r>
      <w:r w:rsidRPr="00A10821">
        <w:t xml:space="preserve"> </w:t>
      </w:r>
      <w:r w:rsidRPr="00A10821">
        <w:rPr>
          <w:lang w:eastAsia="en-ZA"/>
        </w:rPr>
        <w:t>now synonymised with</w:t>
      </w:r>
      <w:r>
        <w:rPr>
          <w:lang w:eastAsia="en-ZA"/>
        </w:rPr>
        <w:t xml:space="preserve"> </w:t>
      </w:r>
      <w:r w:rsidRPr="00EC43EC">
        <w:rPr>
          <w:i/>
          <w:lang w:eastAsia="en-ZA"/>
        </w:rPr>
        <w:t>B. dorsalis</w:t>
      </w:r>
      <w:r>
        <w:t xml:space="preserve"> </w:t>
      </w:r>
      <w:r w:rsidRPr="00460F4C">
        <w:t>(Lux et al. 2003</w:t>
      </w:r>
      <w:r>
        <w:t xml:space="preserve">a; Schutze et al. 2014). </w:t>
      </w:r>
      <w:r w:rsidRPr="00460F4C">
        <w:rPr>
          <w:lang w:val="en-GB"/>
        </w:rPr>
        <w:t xml:space="preserve">Since the arrival of </w:t>
      </w:r>
      <w:r w:rsidRPr="007E3C0A">
        <w:rPr>
          <w:i/>
          <w:lang w:val="en-GB"/>
        </w:rPr>
        <w:t xml:space="preserve">B. </w:t>
      </w:r>
      <w:proofErr w:type="spellStart"/>
      <w:r w:rsidRPr="007E3C0A">
        <w:rPr>
          <w:i/>
          <w:lang w:val="en-GB"/>
        </w:rPr>
        <w:t>dorsalis</w:t>
      </w:r>
      <w:proofErr w:type="spellEnd"/>
      <w:r>
        <w:t xml:space="preserve"> </w:t>
      </w:r>
      <w:r w:rsidRPr="00460F4C">
        <w:rPr>
          <w:lang w:val="en-GB"/>
        </w:rPr>
        <w:t xml:space="preserve">in Africa it has rapidly spread throughout the </w:t>
      </w:r>
      <w:r>
        <w:rPr>
          <w:lang w:val="en-GB"/>
        </w:rPr>
        <w:t xml:space="preserve">African </w:t>
      </w:r>
      <w:r w:rsidRPr="00460F4C">
        <w:rPr>
          <w:lang w:val="en-GB"/>
        </w:rPr>
        <w:t xml:space="preserve">continent </w:t>
      </w:r>
      <w:r>
        <w:rPr>
          <w:lang w:val="en-GB"/>
        </w:rPr>
        <w:t xml:space="preserve">into </w:t>
      </w:r>
      <w:r w:rsidRPr="00460F4C">
        <w:rPr>
          <w:lang w:val="en-GB"/>
        </w:rPr>
        <w:t xml:space="preserve">many </w:t>
      </w:r>
      <w:proofErr w:type="gramStart"/>
      <w:r>
        <w:rPr>
          <w:lang w:val="en-GB"/>
        </w:rPr>
        <w:t>newly-invaded</w:t>
      </w:r>
      <w:proofErr w:type="gramEnd"/>
      <w:r>
        <w:rPr>
          <w:lang w:val="en-GB"/>
        </w:rPr>
        <w:t xml:space="preserve"> fruit</w:t>
      </w:r>
      <w:r w:rsidRPr="00460F4C">
        <w:rPr>
          <w:lang w:val="en-GB"/>
        </w:rPr>
        <w:t>-producing countries</w:t>
      </w:r>
      <w:r>
        <w:rPr>
          <w:lang w:val="en-GB"/>
        </w:rPr>
        <w:t xml:space="preserve"> </w:t>
      </w:r>
      <w:r w:rsidRPr="00460F4C">
        <w:rPr>
          <w:lang w:val="en-GB"/>
        </w:rPr>
        <w:t>(</w:t>
      </w:r>
      <w:proofErr w:type="spellStart"/>
      <w:r w:rsidRPr="00460F4C">
        <w:rPr>
          <w:lang w:val="en-GB"/>
        </w:rPr>
        <w:t>Ekesi</w:t>
      </w:r>
      <w:proofErr w:type="spellEnd"/>
      <w:r w:rsidRPr="00460F4C">
        <w:rPr>
          <w:lang w:val="en-GB"/>
        </w:rPr>
        <w:t xml:space="preserve"> et al. 2009, </w:t>
      </w:r>
      <w:proofErr w:type="spellStart"/>
      <w:r w:rsidRPr="00460F4C">
        <w:rPr>
          <w:lang w:val="en-GB"/>
        </w:rPr>
        <w:t>Mwatawala</w:t>
      </w:r>
      <w:proofErr w:type="spellEnd"/>
      <w:r w:rsidRPr="00460F4C">
        <w:rPr>
          <w:lang w:val="en-GB"/>
        </w:rPr>
        <w:t xml:space="preserve"> et al. 2009).</w:t>
      </w:r>
      <w:r>
        <w:rPr>
          <w:lang w:val="en-GB"/>
        </w:rPr>
        <w:t xml:space="preserve">  </w:t>
      </w:r>
      <w:proofErr w:type="spellStart"/>
      <w:r w:rsidRPr="007E3C0A">
        <w:rPr>
          <w:i/>
          <w:lang w:val="en-GB"/>
        </w:rPr>
        <w:t>Bactrocera</w:t>
      </w:r>
      <w:proofErr w:type="spellEnd"/>
      <w:r w:rsidRPr="007E3C0A">
        <w:rPr>
          <w:i/>
          <w:lang w:val="en-GB"/>
        </w:rPr>
        <w:t xml:space="preserve"> </w:t>
      </w:r>
      <w:proofErr w:type="spellStart"/>
      <w:r w:rsidRPr="007E3C0A">
        <w:rPr>
          <w:i/>
          <w:lang w:val="en-GB"/>
        </w:rPr>
        <w:t>dorsalis</w:t>
      </w:r>
      <w:proofErr w:type="spellEnd"/>
      <w:r w:rsidRPr="007E3C0A">
        <w:rPr>
          <w:i/>
          <w:lang w:val="en-GB"/>
        </w:rPr>
        <w:t xml:space="preserve"> </w:t>
      </w:r>
      <w:r>
        <w:rPr>
          <w:lang w:val="en-GB"/>
        </w:rPr>
        <w:t xml:space="preserve">was </w:t>
      </w:r>
      <w:r w:rsidRPr="00460F4C">
        <w:rPr>
          <w:lang w:val="en-GB"/>
        </w:rPr>
        <w:t xml:space="preserve">detected in South Africa for the first time </w:t>
      </w:r>
      <w:r>
        <w:rPr>
          <w:lang w:val="en-GB"/>
        </w:rPr>
        <w:t xml:space="preserve">seven years later, </w:t>
      </w:r>
      <w:r w:rsidRPr="00460F4C">
        <w:rPr>
          <w:lang w:val="en-GB"/>
        </w:rPr>
        <w:t>in 2010 (</w:t>
      </w:r>
      <w:proofErr w:type="spellStart"/>
      <w:r w:rsidRPr="00460F4C">
        <w:rPr>
          <w:lang w:val="en-GB"/>
        </w:rPr>
        <w:t>Manrakhan</w:t>
      </w:r>
      <w:proofErr w:type="spellEnd"/>
      <w:r w:rsidRPr="00460F4C">
        <w:rPr>
          <w:lang w:val="en-GB"/>
        </w:rPr>
        <w:t xml:space="preserve"> et al. 2011)</w:t>
      </w:r>
      <w:r>
        <w:rPr>
          <w:lang w:val="en-GB"/>
        </w:rPr>
        <w:t xml:space="preserve">. It was declared present in Vhembe district in northern parts of the country during 2013. It has since </w:t>
      </w:r>
      <w:r>
        <w:t xml:space="preserve">spread </w:t>
      </w:r>
      <w:r w:rsidRPr="00460F4C">
        <w:t>rapidly throughout the northern part of the country</w:t>
      </w:r>
      <w:r w:rsidRPr="00460F4C">
        <w:rPr>
          <w:lang w:val="en-GB"/>
        </w:rPr>
        <w:t xml:space="preserve"> where mango is cultivated commercially</w:t>
      </w:r>
      <w:r>
        <w:rPr>
          <w:lang w:val="en-GB"/>
        </w:rPr>
        <w:t xml:space="preserve">. </w:t>
      </w:r>
    </w:p>
    <w:p w14:paraId="51526092" w14:textId="77777777" w:rsidR="003E3BE0" w:rsidRPr="00460F4C" w:rsidRDefault="003E3BE0" w:rsidP="003E3BE0">
      <w:pPr>
        <w:spacing w:after="0" w:line="240" w:lineRule="auto"/>
        <w:jc w:val="left"/>
        <w:rPr>
          <w:rFonts w:cs="Times New Roman"/>
          <w:szCs w:val="24"/>
          <w:lang w:val="en-GB"/>
        </w:rPr>
      </w:pPr>
    </w:p>
    <w:p w14:paraId="604FA8AA" w14:textId="77777777" w:rsidR="003E3BE0" w:rsidRPr="00460F4C" w:rsidRDefault="003E3BE0" w:rsidP="003E3BE0">
      <w:r w:rsidRPr="00460F4C">
        <w:t xml:space="preserve">The first step </w:t>
      </w:r>
      <w:r>
        <w:t>for the successful</w:t>
      </w:r>
      <w:r w:rsidRPr="00460F4C">
        <w:t xml:space="preserve"> management of fruit flies in </w:t>
      </w:r>
      <w:r>
        <w:t xml:space="preserve">fruit </w:t>
      </w:r>
      <w:r w:rsidRPr="00460F4C">
        <w:t xml:space="preserve">orchards is to have an effective monitoring system. Monitoring is important to: (1) identify species present in the orchard to establish whether there is in fact a pest problem, (2) determine seasonal changes in population levels, (3) give an indication of the numbers present and the severity of pest, (4) determine the time for control actions to </w:t>
      </w:r>
      <w:r>
        <w:t>be initiated</w:t>
      </w:r>
      <w:r w:rsidRPr="00460F4C">
        <w:t xml:space="preserve"> and (5) determine the efficacy of control measures. Not only must the </w:t>
      </w:r>
      <w:r w:rsidRPr="00460F4C">
        <w:rPr>
          <w:i/>
          <w:iCs/>
        </w:rPr>
        <w:t xml:space="preserve">Ceratitis </w:t>
      </w:r>
      <w:r w:rsidRPr="00460F4C">
        <w:t xml:space="preserve">species be monitored throughout the fruiting season, but, the presence </w:t>
      </w:r>
      <w:r>
        <w:t xml:space="preserve">(surveillance purposes) </w:t>
      </w:r>
      <w:r w:rsidRPr="00460F4C">
        <w:t>and abundance of</w:t>
      </w:r>
      <w:r>
        <w:t xml:space="preserve"> B. dorsalis </w:t>
      </w:r>
      <w:r w:rsidRPr="00460F4C">
        <w:t>must also be determined</w:t>
      </w:r>
      <w:r>
        <w:t xml:space="preserve"> throughout South Africa</w:t>
      </w:r>
      <w:r w:rsidRPr="00460F4C">
        <w:t xml:space="preserve">. </w:t>
      </w:r>
    </w:p>
    <w:p w14:paraId="6B06639D" w14:textId="77777777" w:rsidR="003E3BE0" w:rsidRDefault="003E3BE0" w:rsidP="003E3BE0">
      <w:pPr>
        <w:spacing w:after="0" w:line="240" w:lineRule="auto"/>
        <w:jc w:val="left"/>
        <w:rPr>
          <w:rFonts w:cs="Times New Roman"/>
          <w:szCs w:val="24"/>
        </w:rPr>
      </w:pPr>
    </w:p>
    <w:p w14:paraId="6F28606A" w14:textId="77777777" w:rsidR="003E3BE0" w:rsidRDefault="003E3BE0" w:rsidP="003E3BE0">
      <w:r w:rsidRPr="00460F4C">
        <w:t xml:space="preserve">Two main types of attractants can be used in the monitoring of fruit fly species i.e. male lures and food baits. Male lures are mostly parapheromones </w:t>
      </w:r>
      <w:r>
        <w:t xml:space="preserve">that </w:t>
      </w:r>
      <w:r w:rsidRPr="00460F4C">
        <w:t xml:space="preserve">are highly species-specific and </w:t>
      </w:r>
      <w:r>
        <w:t xml:space="preserve">they are </w:t>
      </w:r>
      <w:r w:rsidRPr="00460F4C">
        <w:t>effective in attracting fruit flies from long distances (Cunning</w:t>
      </w:r>
      <w:r>
        <w:t>ham</w:t>
      </w:r>
      <w:r w:rsidRPr="00460F4C">
        <w:t xml:space="preserve"> 1989; White and Elson Harris 199</w:t>
      </w:r>
      <w:r>
        <w:t>2). M</w:t>
      </w:r>
      <w:r w:rsidRPr="00460F4C">
        <w:t xml:space="preserve">ethyl eugenol </w:t>
      </w:r>
      <w:r>
        <w:t xml:space="preserve">(ME) </w:t>
      </w:r>
      <w:r w:rsidRPr="00460F4C">
        <w:t xml:space="preserve">is a male attractant used for monitoring male </w:t>
      </w:r>
      <w:r w:rsidRPr="00460F4C">
        <w:rPr>
          <w:i/>
        </w:rPr>
        <w:t>Bactrocera</w:t>
      </w:r>
      <w:r w:rsidRPr="00460F4C">
        <w:t xml:space="preserve"> species and is used in South Africa for the surveillance of </w:t>
      </w:r>
      <w:r w:rsidRPr="007E3C0A">
        <w:rPr>
          <w:i/>
        </w:rPr>
        <w:t>B. dorsalis</w:t>
      </w:r>
      <w:r w:rsidRPr="00460F4C">
        <w:t xml:space="preserve"> (Whit</w:t>
      </w:r>
      <w:r>
        <w:t>e 2006, Manrakhan et al. 2012). Methyl eugenol can be chemically described</w:t>
      </w:r>
      <w:r w:rsidRPr="00460F4C">
        <w:t xml:space="preserve"> as 4-allyl-1,2-dimethoxybenzene (White 2006). Studies on </w:t>
      </w:r>
      <w:r w:rsidRPr="00460F4C">
        <w:rPr>
          <w:i/>
        </w:rPr>
        <w:t>B. dorsalis</w:t>
      </w:r>
      <w:r w:rsidRPr="00460F4C">
        <w:t xml:space="preserve"> have demonstrated that ingestion of </w:t>
      </w:r>
      <w:r>
        <w:t xml:space="preserve">methyl eugenol </w:t>
      </w:r>
      <w:r w:rsidRPr="00460F4C">
        <w:t xml:space="preserve">increases male mating success (Shelly and Dewire 1994). </w:t>
      </w:r>
      <w:r>
        <w:t xml:space="preserve">Methyl eugenol </w:t>
      </w:r>
      <w:r w:rsidRPr="00460F4C">
        <w:t xml:space="preserve">is also a naturally occurring compound reported from different plant families (Tan and Nishida 1996). </w:t>
      </w:r>
      <w:r>
        <w:t>Second, e</w:t>
      </w:r>
      <w:r w:rsidRPr="00460F4C">
        <w:t xml:space="preserve">nriched ginger oil </w:t>
      </w:r>
      <w:r>
        <w:t xml:space="preserve">(EGO) </w:t>
      </w:r>
      <w:r w:rsidRPr="00460F4C">
        <w:t xml:space="preserve">is a source of alpha-coapane and is known to be an attracted for </w:t>
      </w:r>
      <w:r w:rsidRPr="00460F4C">
        <w:rPr>
          <w:i/>
        </w:rPr>
        <w:t>Ceratitis</w:t>
      </w:r>
      <w:r w:rsidRPr="00460F4C">
        <w:t xml:space="preserve"> species (Shelly and Pahio 2002; Grové et al. 2009, Mwatawala et al. 201</w:t>
      </w:r>
      <w:r>
        <w:t>3</w:t>
      </w:r>
      <w:r w:rsidRPr="00460F4C">
        <w:t xml:space="preserve">). </w:t>
      </w:r>
      <w:r>
        <w:t xml:space="preserve">It also has </w:t>
      </w:r>
      <w:r w:rsidRPr="00460F4C">
        <w:t xml:space="preserve">a male enhancing component because exposure to its aroma increases the mating success of males (Shelly 2001; Shelly et al. 2004, Quilici et al. 2011). </w:t>
      </w:r>
      <w:r w:rsidRPr="00460F4C">
        <w:rPr>
          <w:i/>
        </w:rPr>
        <w:t>C</w:t>
      </w:r>
      <w:r>
        <w:rPr>
          <w:i/>
        </w:rPr>
        <w:t xml:space="preserve">eratitis </w:t>
      </w:r>
      <w:r w:rsidRPr="00460F4C">
        <w:rPr>
          <w:i/>
        </w:rPr>
        <w:t>cosyra</w:t>
      </w:r>
      <w:r w:rsidRPr="00460F4C">
        <w:t xml:space="preserve"> was especially strongly attracted to </w:t>
      </w:r>
      <w:r>
        <w:t>e</w:t>
      </w:r>
      <w:r w:rsidRPr="00460F4C">
        <w:t>nriched ginger oil</w:t>
      </w:r>
      <w:r>
        <w:t xml:space="preserve"> </w:t>
      </w:r>
      <w:r w:rsidRPr="00460F4C">
        <w:t>in a study conducted in mango orchards in South Africa (Grové et al. 2009). Mwatawala et al. (201</w:t>
      </w:r>
      <w:r>
        <w:t>3</w:t>
      </w:r>
      <w:r w:rsidRPr="00460F4C">
        <w:t xml:space="preserve">) found an unexpected response of a low number of </w:t>
      </w:r>
      <w:r w:rsidRPr="007E3C0A">
        <w:rPr>
          <w:i/>
        </w:rPr>
        <w:t>B. dorsalis</w:t>
      </w:r>
      <w:r>
        <w:t xml:space="preserve"> (spesified as </w:t>
      </w:r>
      <w:r w:rsidRPr="00460F4C">
        <w:rPr>
          <w:i/>
        </w:rPr>
        <w:t>B. invadens</w:t>
      </w:r>
      <w:r>
        <w:t>)</w:t>
      </w:r>
      <w:r w:rsidRPr="00460F4C">
        <w:t xml:space="preserve"> to </w:t>
      </w:r>
      <w:r>
        <w:t>e</w:t>
      </w:r>
      <w:r w:rsidRPr="00460F4C">
        <w:t>nriched ginger oil</w:t>
      </w:r>
      <w:r>
        <w:t xml:space="preserve"> </w:t>
      </w:r>
      <w:r w:rsidRPr="00460F4C">
        <w:t xml:space="preserve">and mentioned that it need further investigation. </w:t>
      </w:r>
    </w:p>
    <w:p w14:paraId="7B07AF60" w14:textId="77777777" w:rsidR="003E3BE0" w:rsidRDefault="003E3BE0" w:rsidP="003E3BE0">
      <w:pPr>
        <w:spacing w:after="0" w:line="240" w:lineRule="auto"/>
        <w:rPr>
          <w:rFonts w:cs="Times New Roman"/>
          <w:szCs w:val="24"/>
        </w:rPr>
      </w:pPr>
    </w:p>
    <w:p w14:paraId="70DFF33A" w14:textId="77777777" w:rsidR="003E3BE0" w:rsidRDefault="003E3BE0" w:rsidP="003E3BE0">
      <w:r>
        <w:t>A</w:t>
      </w:r>
      <w:r w:rsidRPr="00460F4C">
        <w:t xml:space="preserve">ttraction of both sexes of </w:t>
      </w:r>
      <w:r>
        <w:t xml:space="preserve">the invader fruit fly </w:t>
      </w:r>
      <w:r w:rsidRPr="00460F4C">
        <w:t xml:space="preserve">to </w:t>
      </w:r>
      <w:r w:rsidRPr="00F06CC0">
        <w:t>3 - Component Lure</w:t>
      </w:r>
      <w:r w:rsidRPr="00460F4C">
        <w:t xml:space="preserve">, a food bait that consists of ammoniumacetate, trimethylamine hydrochloride and putrescine, had also been reported and is also used in the surveillance of </w:t>
      </w:r>
      <w:r w:rsidRPr="007E3C0A">
        <w:rPr>
          <w:i/>
        </w:rPr>
        <w:t>B. dorsalis</w:t>
      </w:r>
      <w:r>
        <w:t xml:space="preserve"> </w:t>
      </w:r>
      <w:r w:rsidRPr="00460F4C">
        <w:t>in South Africa (Manrakhan et al. 2012).</w:t>
      </w:r>
      <w:r>
        <w:t xml:space="preserve"> Both males and females of </w:t>
      </w:r>
      <w:r w:rsidRPr="009E3FBE">
        <w:rPr>
          <w:i/>
        </w:rPr>
        <w:t>C. capitata</w:t>
      </w:r>
      <w:r>
        <w:t xml:space="preserve">, </w:t>
      </w:r>
      <w:r w:rsidRPr="009E3FBE">
        <w:rPr>
          <w:i/>
        </w:rPr>
        <w:t>C. cosyra</w:t>
      </w:r>
      <w:r>
        <w:t xml:space="preserve"> and </w:t>
      </w:r>
      <w:r w:rsidRPr="009E3FBE">
        <w:rPr>
          <w:i/>
        </w:rPr>
        <w:t>C. rosa</w:t>
      </w:r>
      <w:r>
        <w:t xml:space="preserve"> respond to </w:t>
      </w:r>
      <w:r w:rsidRPr="00F06CC0">
        <w:t>3 - Component Lure</w:t>
      </w:r>
      <w:r>
        <w:t xml:space="preserve"> (Grové et al. 2009). The second food bait, T</w:t>
      </w:r>
      <w:r w:rsidRPr="00460F4C">
        <w:t>orula yeast</w:t>
      </w:r>
      <w:r>
        <w:t>,</w:t>
      </w:r>
      <w:r w:rsidRPr="00460F4C">
        <w:t xml:space="preserve"> is an autolysed yeast protein and attracts males and females of different fruit fly species (Leblanc</w:t>
      </w:r>
      <w:r>
        <w:t xml:space="preserve"> et al. 2010).</w:t>
      </w:r>
    </w:p>
    <w:p w14:paraId="5A82F3ED" w14:textId="77777777" w:rsidR="003E3BE0" w:rsidRPr="00460F4C" w:rsidRDefault="003E3BE0" w:rsidP="003E3BE0">
      <w:pPr>
        <w:spacing w:after="0" w:line="240" w:lineRule="auto"/>
        <w:jc w:val="left"/>
        <w:rPr>
          <w:rFonts w:cs="Times New Roman"/>
          <w:szCs w:val="24"/>
        </w:rPr>
      </w:pPr>
    </w:p>
    <w:p w14:paraId="6CD4AEAD" w14:textId="77777777" w:rsidR="003E3BE0" w:rsidRDefault="003E3BE0" w:rsidP="003E3BE0">
      <w:pPr>
        <w:rPr>
          <w:iCs/>
        </w:rPr>
      </w:pPr>
      <w:r w:rsidRPr="00460F4C">
        <w:t xml:space="preserve">The presence of </w:t>
      </w:r>
      <w:r w:rsidRPr="00DF4098">
        <w:t xml:space="preserve">the </w:t>
      </w:r>
      <w:r w:rsidRPr="007E3C0A">
        <w:rPr>
          <w:i/>
        </w:rPr>
        <w:t>B. dorsalis</w:t>
      </w:r>
      <w:r>
        <w:t xml:space="preserve"> </w:t>
      </w:r>
      <w:r w:rsidRPr="00460F4C">
        <w:t>in fruit production areas of South Africa has serious implications for the fruit industries of South Africa. It is therefore important to develop an effective management strategy for fruit flies</w:t>
      </w:r>
      <w:r>
        <w:t xml:space="preserve"> in this country</w:t>
      </w:r>
      <w:r w:rsidRPr="00460F4C">
        <w:t xml:space="preserve">. The purpose of this study </w:t>
      </w:r>
      <w:r>
        <w:t>wa</w:t>
      </w:r>
      <w:r w:rsidRPr="00460F4C">
        <w:t xml:space="preserve">s to evaluate the efficacy of different lures and traps </w:t>
      </w:r>
      <w:r>
        <w:t xml:space="preserve">(trapping systems) </w:t>
      </w:r>
      <w:r w:rsidRPr="00460F4C">
        <w:t xml:space="preserve">for monitoring the complex of fruit flies associated with mango </w:t>
      </w:r>
      <w:r>
        <w:t xml:space="preserve">production </w:t>
      </w:r>
      <w:r w:rsidRPr="00460F4C">
        <w:t xml:space="preserve">in South Africa. The aim was to identify the best monitoring system to detect </w:t>
      </w:r>
      <w:r w:rsidRPr="00460F4C">
        <w:rPr>
          <w:i/>
          <w:iCs/>
        </w:rPr>
        <w:t xml:space="preserve">Ceratitis </w:t>
      </w:r>
      <w:r w:rsidRPr="00460F4C">
        <w:t xml:space="preserve">species and </w:t>
      </w:r>
      <w:r w:rsidRPr="007E3C0A">
        <w:rPr>
          <w:i/>
        </w:rPr>
        <w:t>B. dorsalis</w:t>
      </w:r>
      <w:r w:rsidRPr="00DF4098">
        <w:rPr>
          <w:iCs/>
        </w:rPr>
        <w:t xml:space="preserve"> fruit fly</w:t>
      </w:r>
      <w:r w:rsidRPr="00460F4C">
        <w:rPr>
          <w:i/>
          <w:iCs/>
        </w:rPr>
        <w:t xml:space="preserve"> </w:t>
      </w:r>
      <w:r w:rsidRPr="00460F4C">
        <w:rPr>
          <w:iCs/>
        </w:rPr>
        <w:t>presence in a commercial mango orchard</w:t>
      </w:r>
      <w:r>
        <w:rPr>
          <w:iCs/>
        </w:rPr>
        <w:t>s in South Africa</w:t>
      </w:r>
      <w:r w:rsidRPr="00460F4C">
        <w:rPr>
          <w:iCs/>
        </w:rPr>
        <w:t xml:space="preserve">. The attraction of non-target species to the different lures was also </w:t>
      </w:r>
      <w:r>
        <w:rPr>
          <w:iCs/>
        </w:rPr>
        <w:t>measured and compared across the trapping systems</w:t>
      </w:r>
      <w:r w:rsidRPr="00460F4C">
        <w:rPr>
          <w:iCs/>
        </w:rPr>
        <w:t>.</w:t>
      </w:r>
    </w:p>
    <w:p w14:paraId="363E0C0C" w14:textId="77777777" w:rsidR="00DF4098" w:rsidRPr="00460F4C" w:rsidRDefault="00DF4098" w:rsidP="000F364A">
      <w:pPr>
        <w:spacing w:after="0" w:line="240" w:lineRule="auto"/>
        <w:rPr>
          <w:rFonts w:cs="Times New Roman"/>
          <w:iCs/>
          <w:szCs w:val="24"/>
        </w:rPr>
      </w:pPr>
    </w:p>
    <w:p w14:paraId="0561031A" w14:textId="77777777" w:rsidR="00F67438" w:rsidRDefault="00B96100" w:rsidP="00B96100">
      <w:pPr>
        <w:spacing w:after="0" w:line="240" w:lineRule="auto"/>
        <w:jc w:val="left"/>
        <w:rPr>
          <w:rFonts w:cs="Times New Roman"/>
          <w:b/>
          <w:szCs w:val="24"/>
        </w:rPr>
      </w:pPr>
      <w:r>
        <w:rPr>
          <w:rFonts w:ascii="AdvPS-CGSB" w:hAnsi="AdvPS-CGSB"/>
          <w:b/>
          <w:szCs w:val="24"/>
          <w:lang w:eastAsia="en-ZA"/>
        </w:rPr>
        <w:t>Materials and methods</w:t>
      </w:r>
    </w:p>
    <w:p w14:paraId="75C0AEA5" w14:textId="77777777" w:rsidR="00F63BE7" w:rsidRPr="00460F4C" w:rsidRDefault="00F63BE7" w:rsidP="00460F4C">
      <w:pPr>
        <w:spacing w:after="0" w:line="240" w:lineRule="auto"/>
        <w:jc w:val="left"/>
        <w:rPr>
          <w:rFonts w:cs="Times New Roman"/>
          <w:b/>
          <w:szCs w:val="24"/>
        </w:rPr>
      </w:pPr>
    </w:p>
    <w:p w14:paraId="7BF8E49A" w14:textId="77777777" w:rsidR="003E3BE0" w:rsidRDefault="003E3BE0" w:rsidP="003E3BE0">
      <w:r w:rsidRPr="00460F4C">
        <w:t xml:space="preserve">Evaluation of the different monitoring systems was conducted in mango orchards in </w:t>
      </w:r>
      <w:r>
        <w:t xml:space="preserve">Vhembe district </w:t>
      </w:r>
      <w:r w:rsidRPr="00460F4C">
        <w:t>in the Limpopo Province of South Africa. Evaluation was done in four mango orchards of the cultivar ‘Tommy Atkins’ (site coordi</w:t>
      </w:r>
      <w:r>
        <w:t>nates: 23°06’32”S, 30°16’33”E).</w:t>
      </w:r>
      <w:r w:rsidRPr="00460F4C">
        <w:t xml:space="preserve"> The orchards </w:t>
      </w:r>
      <w:r>
        <w:t xml:space="preserve">were </w:t>
      </w:r>
      <w:r w:rsidRPr="00460F4C">
        <w:t>10</w:t>
      </w:r>
      <w:r>
        <w:t xml:space="preserve"> - 12</w:t>
      </w:r>
      <w:r w:rsidRPr="00460F4C">
        <w:t xml:space="preserve"> years </w:t>
      </w:r>
      <w:r>
        <w:t xml:space="preserve">old </w:t>
      </w:r>
      <w:r w:rsidRPr="00460F4C">
        <w:t>and under dry land cultivation. No pesticides were used in these orchards</w:t>
      </w:r>
      <w:r>
        <w:t xml:space="preserve"> during the trial. </w:t>
      </w:r>
      <w:r w:rsidRPr="00460F4C">
        <w:t xml:space="preserve">Thirteen different monitoring systems were evaluated </w:t>
      </w:r>
      <w:r>
        <w:t>and compared</w:t>
      </w:r>
      <w:r w:rsidRPr="00460F4C">
        <w:t xml:space="preserve">. A brief description of each lure </w:t>
      </w:r>
      <w:r>
        <w:t xml:space="preserve">and the trap used in the system </w:t>
      </w:r>
      <w:r w:rsidRPr="00460F4C">
        <w:t xml:space="preserve">is given in </w:t>
      </w:r>
      <w:r>
        <w:t>Table 1</w:t>
      </w:r>
      <w:r w:rsidRPr="00460F4C">
        <w:t>. Three different types of traps were used</w:t>
      </w:r>
      <w:r>
        <w:t xml:space="preserve"> (Table 1)</w:t>
      </w:r>
      <w:r w:rsidRPr="00460F4C">
        <w:t>. The McPhail trap consisted of three parts i.e. a yellow bottom section, shaped as an inverted funnel, a transparent top and a plastic water ring. The transparent top houses a plastic basket for lures. The height of the trap is 190 mm and the width 175 mm. The Chempac yellow bucket trap consisted of a yellow</w:t>
      </w:r>
      <w:r>
        <w:t xml:space="preserve"> bucket with a transparent lid.</w:t>
      </w:r>
      <w:r w:rsidRPr="00460F4C">
        <w:t xml:space="preserve"> Apart from the funnel on the base of the bucket,</w:t>
      </w:r>
      <w:r>
        <w:t xml:space="preserve"> </w:t>
      </w:r>
      <w:r w:rsidRPr="00460F4C">
        <w:t>it has three side holes through which some transparent cylindrical tubes are introduced towards the inside. The height of the trap is 160 mm and the width is 135 mm.  The Lynfield trap used consi</w:t>
      </w:r>
      <w:r>
        <w:t xml:space="preserve">sted of yellow bucket and lid. </w:t>
      </w:r>
      <w:r w:rsidRPr="00460F4C">
        <w:t xml:space="preserve">The bucket had with four holes at the side and 12 small holes in the bottom of the trap. The height of the trap is 120 mm and the width 130 mm. To evaluate the efficacy of the monitoring systems, traps were placed 1.5m above the ground on the southern side of a mango tree in four mango orchards in a randomized block design. </w:t>
      </w:r>
      <w:r>
        <w:t xml:space="preserve">Trapping systems </w:t>
      </w:r>
      <w:r w:rsidRPr="00460F4C">
        <w:t>(≥ 30 m apart) were randomized weekly for six consecutive weeks (November – December 2013). All the lures and dichlorvos containing tablets were replaced after completion and the trial continued for another six weeks with fresh lures (January – February 2014)</w:t>
      </w:r>
      <w:r>
        <w:t>, randomising the traps weekly as before</w:t>
      </w:r>
      <w:r w:rsidRPr="00460F4C">
        <w:t>. The size of the wild populations of each species of fruit fly was unknown when the lures were compared. The fruit flies and non-target by-catch counts were taken weekly u</w:t>
      </w:r>
      <w:r>
        <w:t>pon randomization of each trap. E</w:t>
      </w:r>
      <w:r w:rsidRPr="00460F4C">
        <w:t>ach treatment was replicated four times</w:t>
      </w:r>
      <w:r>
        <w:t xml:space="preserve"> to result in a total of N = 48 observations per trapping system</w:t>
      </w:r>
      <w:r w:rsidRPr="00460F4C">
        <w:t xml:space="preserve">. </w:t>
      </w:r>
      <w:r w:rsidRPr="00460F4C">
        <w:rPr>
          <w:i/>
        </w:rPr>
        <w:t>Ceratitis</w:t>
      </w:r>
      <w:r w:rsidRPr="00460F4C">
        <w:t xml:space="preserve"> spp. and </w:t>
      </w:r>
      <w:r w:rsidRPr="00460F4C">
        <w:rPr>
          <w:i/>
        </w:rPr>
        <w:t>B</w:t>
      </w:r>
      <w:r>
        <w:rPr>
          <w:i/>
        </w:rPr>
        <w:t>. dorsalis</w:t>
      </w:r>
      <w:r w:rsidRPr="00460F4C">
        <w:t xml:space="preserve"> were identified and the sex of each </w:t>
      </w:r>
      <w:r>
        <w:t xml:space="preserve">was </w:t>
      </w:r>
      <w:r w:rsidRPr="00460F4C">
        <w:t>recorded. No-target insects were identified to order level and spiders to class level.</w:t>
      </w:r>
    </w:p>
    <w:p w14:paraId="1666E11B" w14:textId="77777777" w:rsidR="003E3BE0" w:rsidRPr="00460F4C" w:rsidRDefault="003E3BE0" w:rsidP="003E3BE0">
      <w:pPr>
        <w:spacing w:after="0" w:line="240" w:lineRule="auto"/>
        <w:jc w:val="left"/>
        <w:rPr>
          <w:rFonts w:cs="Times New Roman"/>
          <w:szCs w:val="24"/>
        </w:rPr>
      </w:pPr>
    </w:p>
    <w:p w14:paraId="03D697B6" w14:textId="77777777" w:rsidR="003E3BE0" w:rsidRPr="00460F4C" w:rsidRDefault="003E3BE0" w:rsidP="003E3BE0">
      <w:pPr>
        <w:spacing w:after="0"/>
        <w:rPr>
          <w:rFonts w:cs="Times New Roman"/>
          <w:szCs w:val="24"/>
        </w:rPr>
      </w:pPr>
      <w:r w:rsidRPr="00460F4C">
        <w:rPr>
          <w:rFonts w:cs="Times New Roman"/>
          <w:szCs w:val="24"/>
        </w:rPr>
        <w:t>Weekly randomization accounted for the effect of</w:t>
      </w:r>
      <w:r>
        <w:rPr>
          <w:rFonts w:cs="Times New Roman"/>
          <w:szCs w:val="24"/>
        </w:rPr>
        <w:t xml:space="preserve"> system location in the orchard,</w:t>
      </w:r>
      <w:r w:rsidRPr="00460F4C">
        <w:rPr>
          <w:rFonts w:cs="Times New Roman"/>
          <w:szCs w:val="24"/>
        </w:rPr>
        <w:t xml:space="preserve"> population density effects as well as immigration paths in, around or into each orchard. The data </w:t>
      </w:r>
      <w:r>
        <w:rPr>
          <w:rFonts w:cs="Times New Roman"/>
          <w:szCs w:val="24"/>
        </w:rPr>
        <w:t>(a</w:t>
      </w:r>
      <w:r w:rsidRPr="00460F4C">
        <w:rPr>
          <w:rFonts w:cs="Times New Roman"/>
          <w:szCs w:val="24"/>
        </w:rPr>
        <w:t>verage weekly trap catches</w:t>
      </w:r>
      <w:r>
        <w:rPr>
          <w:rFonts w:cs="Times New Roman"/>
          <w:szCs w:val="24"/>
        </w:rPr>
        <w:t>)</w:t>
      </w:r>
      <w:r w:rsidRPr="00460F4C">
        <w:rPr>
          <w:rFonts w:cs="Times New Roman"/>
          <w:szCs w:val="24"/>
        </w:rPr>
        <w:t xml:space="preserve"> for </w:t>
      </w:r>
      <w:r>
        <w:rPr>
          <w:rFonts w:cs="Times New Roman"/>
          <w:szCs w:val="24"/>
        </w:rPr>
        <w:t xml:space="preserve">the final 6-week trial </w:t>
      </w:r>
      <w:r w:rsidRPr="00460F4C">
        <w:rPr>
          <w:rFonts w:cs="Times New Roman"/>
          <w:szCs w:val="24"/>
        </w:rPr>
        <w:t xml:space="preserve">were analysed using generalized linear models in R (v. 3.1.0, R Development Core Team </w:t>
      </w:r>
      <w:r>
        <w:rPr>
          <w:rFonts w:cs="Times New Roman"/>
          <w:szCs w:val="24"/>
        </w:rPr>
        <w:t>[</w:t>
      </w:r>
      <w:r w:rsidRPr="00460F4C">
        <w:rPr>
          <w:rFonts w:cs="Times New Roman"/>
          <w:szCs w:val="24"/>
        </w:rPr>
        <w:t>2008</w:t>
      </w:r>
      <w:r>
        <w:rPr>
          <w:rFonts w:cs="Times New Roman"/>
          <w:szCs w:val="24"/>
        </w:rPr>
        <w:t>])</w:t>
      </w:r>
      <w:r w:rsidRPr="00460F4C">
        <w:rPr>
          <w:rFonts w:cs="Times New Roman"/>
          <w:szCs w:val="24"/>
        </w:rPr>
        <w:t xml:space="preserve">. The assumption of homoscedasticity were tested for every statistical test to make sure the model were valid and the variance of the data means were equal (residual deviance &lt; degrees of freedom for the model). The mean model </w:t>
      </w:r>
      <w:r w:rsidRPr="00460F4C">
        <w:rPr>
          <w:rFonts w:cs="Times New Roman"/>
          <w:szCs w:val="24"/>
        </w:rPr>
        <w:lastRenderedPageBreak/>
        <w:t xml:space="preserve">estimates were plotted and no overlap in 95% confidence intervals of the mean weekly trap catch data defined statistically heterogeneous treatment groups. </w:t>
      </w:r>
    </w:p>
    <w:p w14:paraId="5A86DEDB" w14:textId="77777777" w:rsidR="00C35710" w:rsidRPr="00460F4C" w:rsidRDefault="00C35710" w:rsidP="00B334CF">
      <w:pPr>
        <w:spacing w:after="0"/>
        <w:rPr>
          <w:rFonts w:cs="Times New Roman"/>
          <w:szCs w:val="24"/>
        </w:rPr>
      </w:pPr>
    </w:p>
    <w:p w14:paraId="03206B2D" w14:textId="77777777" w:rsidR="00B96100" w:rsidRDefault="00B96100" w:rsidP="00460F4C">
      <w:pPr>
        <w:spacing w:after="0" w:line="240" w:lineRule="auto"/>
        <w:jc w:val="left"/>
        <w:rPr>
          <w:rFonts w:cs="Times New Roman"/>
          <w:b/>
          <w:szCs w:val="24"/>
        </w:rPr>
      </w:pPr>
    </w:p>
    <w:p w14:paraId="0DBC5B3E" w14:textId="77777777" w:rsidR="00B96100" w:rsidRPr="003162A8" w:rsidRDefault="00B96100" w:rsidP="00B96100">
      <w:pPr>
        <w:spacing w:after="0" w:line="240" w:lineRule="auto"/>
        <w:jc w:val="left"/>
        <w:rPr>
          <w:rFonts w:ascii="AdvPS-CGSB" w:hAnsi="AdvPS-CGSB"/>
          <w:b/>
          <w:szCs w:val="24"/>
          <w:lang w:eastAsia="en-ZA"/>
        </w:rPr>
      </w:pPr>
      <w:r>
        <w:rPr>
          <w:rFonts w:ascii="AdvPS-CGSB" w:hAnsi="AdvPS-CGSB"/>
          <w:b/>
          <w:szCs w:val="24"/>
          <w:lang w:eastAsia="en-ZA"/>
        </w:rPr>
        <w:t>Results</w:t>
      </w:r>
    </w:p>
    <w:p w14:paraId="0E050E5B" w14:textId="77777777" w:rsidR="00D54F46" w:rsidRPr="00460F4C" w:rsidRDefault="00D54F46" w:rsidP="00460F4C">
      <w:pPr>
        <w:spacing w:after="0" w:line="240" w:lineRule="auto"/>
        <w:jc w:val="left"/>
        <w:rPr>
          <w:rFonts w:cs="Times New Roman"/>
          <w:szCs w:val="24"/>
        </w:rPr>
      </w:pPr>
    </w:p>
    <w:p w14:paraId="73045F58" w14:textId="77777777" w:rsidR="003E3BE0" w:rsidRDefault="003E3BE0" w:rsidP="003E3BE0">
      <w:pPr>
        <w:autoSpaceDE w:val="0"/>
        <w:autoSpaceDN w:val="0"/>
        <w:adjustRightInd w:val="0"/>
        <w:rPr>
          <w:rFonts w:cs="Times New Roman"/>
          <w:szCs w:val="24"/>
        </w:rPr>
      </w:pPr>
      <w:r w:rsidRPr="00460F4C">
        <w:rPr>
          <w:rFonts w:cs="Times New Roman"/>
          <w:szCs w:val="24"/>
        </w:rPr>
        <w:t xml:space="preserve">Fruit fly species captured in the study were </w:t>
      </w:r>
      <w:r w:rsidRPr="00460F4C">
        <w:rPr>
          <w:rFonts w:cs="Times New Roman"/>
          <w:i/>
          <w:szCs w:val="24"/>
        </w:rPr>
        <w:t>C. capitata</w:t>
      </w:r>
      <w:r w:rsidRPr="00460F4C">
        <w:rPr>
          <w:rFonts w:cs="Times New Roman"/>
          <w:szCs w:val="24"/>
        </w:rPr>
        <w:t xml:space="preserve">, </w:t>
      </w:r>
      <w:r w:rsidRPr="00460F4C">
        <w:rPr>
          <w:rFonts w:cs="Times New Roman"/>
          <w:i/>
          <w:szCs w:val="24"/>
        </w:rPr>
        <w:t>C. cosyra</w:t>
      </w:r>
      <w:r w:rsidRPr="00460F4C">
        <w:rPr>
          <w:rFonts w:cs="Times New Roman"/>
          <w:szCs w:val="24"/>
        </w:rPr>
        <w:t xml:space="preserve">, </w:t>
      </w:r>
      <w:r w:rsidRPr="00460F4C">
        <w:rPr>
          <w:rFonts w:cs="Times New Roman"/>
          <w:i/>
          <w:szCs w:val="24"/>
        </w:rPr>
        <w:t>C. rosa</w:t>
      </w:r>
      <w:r w:rsidRPr="00460F4C">
        <w:rPr>
          <w:rFonts w:cs="Times New Roman"/>
          <w:szCs w:val="24"/>
        </w:rPr>
        <w:t xml:space="preserve">, </w:t>
      </w:r>
      <w:r>
        <w:rPr>
          <w:rFonts w:cs="Times New Roman"/>
          <w:szCs w:val="24"/>
        </w:rPr>
        <w:t xml:space="preserve">the five-spotted fruit fly, </w:t>
      </w:r>
      <w:r w:rsidRPr="00460F4C">
        <w:rPr>
          <w:rFonts w:cs="Times New Roman"/>
          <w:i/>
          <w:szCs w:val="24"/>
        </w:rPr>
        <w:t>C</w:t>
      </w:r>
      <w:r>
        <w:rPr>
          <w:rFonts w:cs="Times New Roman"/>
          <w:i/>
          <w:szCs w:val="24"/>
        </w:rPr>
        <w:t xml:space="preserve">eratitis </w:t>
      </w:r>
      <w:r w:rsidRPr="00460F4C">
        <w:rPr>
          <w:rFonts w:cs="Times New Roman"/>
          <w:i/>
          <w:szCs w:val="24"/>
        </w:rPr>
        <w:t>quinaria</w:t>
      </w:r>
      <w:r w:rsidRPr="00460F4C">
        <w:rPr>
          <w:rFonts w:cs="Times New Roman"/>
          <w:szCs w:val="24"/>
        </w:rPr>
        <w:t xml:space="preserve"> </w:t>
      </w:r>
      <w:r>
        <w:rPr>
          <w:rFonts w:cs="Times New Roman"/>
          <w:szCs w:val="24"/>
        </w:rPr>
        <w:t xml:space="preserve">(Bezzi), </w:t>
      </w:r>
      <w:r w:rsidRPr="007E3C0A">
        <w:rPr>
          <w:rFonts w:cs="Times New Roman"/>
          <w:i/>
          <w:szCs w:val="24"/>
        </w:rPr>
        <w:t xml:space="preserve">B. dorsalis </w:t>
      </w:r>
      <w:r w:rsidRPr="00460F4C">
        <w:rPr>
          <w:rFonts w:cs="Times New Roman"/>
          <w:szCs w:val="24"/>
        </w:rPr>
        <w:t xml:space="preserve">and </w:t>
      </w:r>
      <w:r w:rsidRPr="00460F4C">
        <w:rPr>
          <w:rFonts w:cs="Times New Roman"/>
          <w:i/>
          <w:szCs w:val="24"/>
        </w:rPr>
        <w:t>Perilampsis</w:t>
      </w:r>
      <w:r w:rsidRPr="00460F4C">
        <w:rPr>
          <w:rFonts w:cs="Times New Roman"/>
          <w:szCs w:val="24"/>
        </w:rPr>
        <w:t xml:space="preserve"> spp. (Figure 1). The total number of fruit fly species captured with the percentage of the total number per species is given in Table 2. The most abundant species captured were </w:t>
      </w:r>
      <w:r w:rsidRPr="00460F4C">
        <w:rPr>
          <w:rFonts w:cs="Times New Roman"/>
          <w:i/>
          <w:szCs w:val="24"/>
        </w:rPr>
        <w:t>C. cosyra</w:t>
      </w:r>
      <w:r w:rsidRPr="00460F4C">
        <w:rPr>
          <w:rFonts w:cs="Times New Roman"/>
          <w:szCs w:val="24"/>
        </w:rPr>
        <w:t xml:space="preserve"> followed by </w:t>
      </w:r>
      <w:r w:rsidRPr="00460F4C">
        <w:rPr>
          <w:rFonts w:cs="Times New Roman"/>
          <w:i/>
          <w:szCs w:val="24"/>
        </w:rPr>
        <w:t>C. rosa</w:t>
      </w:r>
      <w:r w:rsidRPr="00460F4C">
        <w:rPr>
          <w:rFonts w:cs="Times New Roman"/>
          <w:szCs w:val="24"/>
        </w:rPr>
        <w:t xml:space="preserve"> and </w:t>
      </w:r>
      <w:r w:rsidRPr="00460F4C">
        <w:rPr>
          <w:rFonts w:cs="Times New Roman"/>
          <w:i/>
          <w:szCs w:val="24"/>
        </w:rPr>
        <w:t>C. capitata</w:t>
      </w:r>
      <w:r w:rsidRPr="00460F4C">
        <w:rPr>
          <w:rFonts w:cs="Times New Roman"/>
          <w:szCs w:val="24"/>
        </w:rPr>
        <w:t xml:space="preserve">. Low numbers of </w:t>
      </w:r>
      <w:r w:rsidRPr="00460F4C">
        <w:rPr>
          <w:rFonts w:cs="Times New Roman"/>
          <w:i/>
          <w:szCs w:val="24"/>
        </w:rPr>
        <w:t>C</w:t>
      </w:r>
      <w:r>
        <w:rPr>
          <w:rFonts w:cs="Times New Roman"/>
          <w:i/>
          <w:szCs w:val="24"/>
        </w:rPr>
        <w:t>.</w:t>
      </w:r>
      <w:r w:rsidRPr="00460F4C">
        <w:rPr>
          <w:rFonts w:cs="Times New Roman"/>
          <w:i/>
          <w:szCs w:val="24"/>
        </w:rPr>
        <w:t xml:space="preserve"> quinaria</w:t>
      </w:r>
      <w:r w:rsidRPr="00460F4C">
        <w:rPr>
          <w:rFonts w:cs="Times New Roman"/>
          <w:szCs w:val="24"/>
        </w:rPr>
        <w:t xml:space="preserve"> </w:t>
      </w:r>
      <w:r w:rsidRPr="003E3BE0">
        <w:rPr>
          <w:rFonts w:cs="Times New Roman"/>
          <w:szCs w:val="24"/>
        </w:rPr>
        <w:t xml:space="preserve">were present. A small number of fruit flies of the genus </w:t>
      </w:r>
      <w:r w:rsidRPr="003E3BE0">
        <w:rPr>
          <w:rFonts w:cs="Times New Roman"/>
          <w:i/>
          <w:szCs w:val="24"/>
        </w:rPr>
        <w:t>Perilampsis</w:t>
      </w:r>
      <w:r w:rsidRPr="003E3BE0">
        <w:rPr>
          <w:rFonts w:cs="Times New Roman"/>
          <w:szCs w:val="24"/>
        </w:rPr>
        <w:t xml:space="preserve"> Bezzi were found in traps. </w:t>
      </w:r>
      <w:r w:rsidRPr="003E3BE0">
        <w:rPr>
          <w:rFonts w:cs="Times New Roman"/>
          <w:i/>
          <w:szCs w:val="24"/>
        </w:rPr>
        <w:t>Perilampsis</w:t>
      </w:r>
      <w:r w:rsidRPr="003E3BE0">
        <w:rPr>
          <w:rFonts w:cs="Times New Roman"/>
          <w:szCs w:val="24"/>
        </w:rPr>
        <w:t xml:space="preserve"> is a small Afrotropical genus</w:t>
      </w:r>
      <w:r>
        <w:rPr>
          <w:rFonts w:cs="Times New Roman"/>
          <w:szCs w:val="24"/>
        </w:rPr>
        <w:t xml:space="preserve">, not considered of economic importance, </w:t>
      </w:r>
      <w:r w:rsidRPr="003E3BE0">
        <w:rPr>
          <w:rFonts w:cs="Times New Roman"/>
          <w:szCs w:val="24"/>
        </w:rPr>
        <w:t>with hosts in the Loranthaceae family (De Meyer</w:t>
      </w:r>
      <w:r>
        <w:rPr>
          <w:rFonts w:cs="Times New Roman"/>
          <w:szCs w:val="24"/>
        </w:rPr>
        <w:t xml:space="preserve"> 2009). </w:t>
      </w:r>
      <w:r w:rsidRPr="00460F4C">
        <w:rPr>
          <w:rFonts w:cs="Times New Roman"/>
          <w:szCs w:val="24"/>
        </w:rPr>
        <w:t xml:space="preserve">The highest percentage of </w:t>
      </w:r>
      <w:r w:rsidRPr="00460F4C">
        <w:rPr>
          <w:rFonts w:cs="Times New Roman"/>
          <w:i/>
          <w:szCs w:val="24"/>
        </w:rPr>
        <w:t>C. cosyra</w:t>
      </w:r>
      <w:r w:rsidRPr="00460F4C">
        <w:rPr>
          <w:rFonts w:cs="Times New Roman"/>
          <w:szCs w:val="24"/>
        </w:rPr>
        <w:t xml:space="preserve">, </w:t>
      </w:r>
      <w:r w:rsidRPr="00460F4C">
        <w:rPr>
          <w:rFonts w:cs="Times New Roman"/>
          <w:i/>
          <w:szCs w:val="24"/>
        </w:rPr>
        <w:t>C. capitata</w:t>
      </w:r>
      <w:r w:rsidRPr="00460F4C">
        <w:rPr>
          <w:rFonts w:cs="Times New Roman"/>
          <w:szCs w:val="24"/>
        </w:rPr>
        <w:t xml:space="preserve"> and </w:t>
      </w:r>
      <w:r w:rsidRPr="00460F4C">
        <w:rPr>
          <w:rFonts w:cs="Times New Roman"/>
          <w:i/>
          <w:szCs w:val="24"/>
        </w:rPr>
        <w:t>C. rosa</w:t>
      </w:r>
      <w:r w:rsidRPr="00460F4C">
        <w:rPr>
          <w:rFonts w:cs="Times New Roman"/>
          <w:szCs w:val="24"/>
        </w:rPr>
        <w:t xml:space="preserve"> responded to </w:t>
      </w:r>
      <w:r>
        <w:rPr>
          <w:rFonts w:cs="Times New Roman"/>
          <w:szCs w:val="24"/>
        </w:rPr>
        <w:t>EGO Pherolure</w:t>
      </w:r>
      <w:r w:rsidRPr="00460F4C">
        <w:rPr>
          <w:rFonts w:cs="Times New Roman"/>
          <w:szCs w:val="24"/>
        </w:rPr>
        <w:t xml:space="preserve"> which had the highest concentration of alpha-copaene. </w:t>
      </w:r>
      <w:r>
        <w:rPr>
          <w:rFonts w:cs="Times New Roman"/>
          <w:szCs w:val="24"/>
        </w:rPr>
        <w:t>EGO Pherolure</w:t>
      </w:r>
      <w:r w:rsidRPr="00460F4C">
        <w:rPr>
          <w:rFonts w:cs="Times New Roman"/>
          <w:szCs w:val="24"/>
        </w:rPr>
        <w:t xml:space="preserve"> captured 30.</w:t>
      </w:r>
      <w:r>
        <w:rPr>
          <w:rFonts w:cs="Times New Roman"/>
          <w:szCs w:val="24"/>
        </w:rPr>
        <w:t>7</w:t>
      </w:r>
      <w:r w:rsidRPr="00460F4C">
        <w:rPr>
          <w:rFonts w:cs="Times New Roman"/>
          <w:szCs w:val="24"/>
        </w:rPr>
        <w:t xml:space="preserve">7% of the total number of fruit flies captured in the study. </w:t>
      </w:r>
      <w:r w:rsidRPr="00460F4C">
        <w:rPr>
          <w:rFonts w:cs="Times New Roman"/>
          <w:i/>
          <w:szCs w:val="24"/>
        </w:rPr>
        <w:t>C</w:t>
      </w:r>
      <w:r>
        <w:rPr>
          <w:rFonts w:cs="Times New Roman"/>
          <w:i/>
          <w:szCs w:val="24"/>
        </w:rPr>
        <w:t>eratitis</w:t>
      </w:r>
      <w:r w:rsidRPr="00460F4C">
        <w:rPr>
          <w:rFonts w:cs="Times New Roman"/>
          <w:i/>
          <w:szCs w:val="24"/>
        </w:rPr>
        <w:t xml:space="preserve"> quinaria</w:t>
      </w:r>
      <w:r w:rsidRPr="00460F4C">
        <w:rPr>
          <w:rFonts w:cs="Times New Roman"/>
          <w:szCs w:val="24"/>
        </w:rPr>
        <w:t xml:space="preserve"> responded to </w:t>
      </w:r>
      <w:r>
        <w:rPr>
          <w:rFonts w:cs="Times New Roman"/>
          <w:szCs w:val="24"/>
        </w:rPr>
        <w:t>e</w:t>
      </w:r>
      <w:r w:rsidRPr="00460F4C">
        <w:rPr>
          <w:rFonts w:cs="Times New Roman"/>
          <w:szCs w:val="24"/>
        </w:rPr>
        <w:t>nriched ginger oil</w:t>
      </w:r>
      <w:r>
        <w:rPr>
          <w:rFonts w:cs="Times New Roman"/>
          <w:szCs w:val="24"/>
        </w:rPr>
        <w:t>-</w:t>
      </w:r>
      <w:r w:rsidRPr="00460F4C">
        <w:rPr>
          <w:rFonts w:cs="Times New Roman"/>
          <w:szCs w:val="24"/>
        </w:rPr>
        <w:t>containing products but one specimen was capture</w:t>
      </w:r>
      <w:r>
        <w:rPr>
          <w:rFonts w:cs="Times New Roman"/>
          <w:szCs w:val="24"/>
        </w:rPr>
        <w:t>d</w:t>
      </w:r>
      <w:r w:rsidRPr="00460F4C">
        <w:rPr>
          <w:rFonts w:cs="Times New Roman"/>
          <w:szCs w:val="24"/>
        </w:rPr>
        <w:t xml:space="preserve"> in a trap with methyl eugenol</w:t>
      </w:r>
      <w:r>
        <w:rPr>
          <w:rFonts w:cs="Times New Roman"/>
          <w:szCs w:val="24"/>
        </w:rPr>
        <w:t xml:space="preserve">. The highest percentage of </w:t>
      </w:r>
      <w:r w:rsidRPr="007E3C0A">
        <w:rPr>
          <w:rFonts w:cs="Times New Roman"/>
          <w:i/>
          <w:szCs w:val="24"/>
        </w:rPr>
        <w:t>B. dorsalis</w:t>
      </w:r>
      <w:r w:rsidRPr="00460F4C">
        <w:rPr>
          <w:rFonts w:cs="Times New Roman"/>
          <w:szCs w:val="24"/>
        </w:rPr>
        <w:t xml:space="preserve"> responded to </w:t>
      </w:r>
      <w:r>
        <w:rPr>
          <w:rFonts w:cs="Times New Roman"/>
          <w:szCs w:val="24"/>
        </w:rPr>
        <w:t>Invader-Lure (36.47%, Table 2)</w:t>
      </w:r>
      <w:r w:rsidRPr="00460F4C">
        <w:rPr>
          <w:rFonts w:cs="Times New Roman"/>
          <w:szCs w:val="24"/>
        </w:rPr>
        <w:t>.</w:t>
      </w:r>
      <w:r>
        <w:rPr>
          <w:rFonts w:cs="Times New Roman"/>
          <w:szCs w:val="24"/>
        </w:rPr>
        <w:t xml:space="preserve"> </w:t>
      </w:r>
      <w:r w:rsidRPr="00460F4C">
        <w:rPr>
          <w:rFonts w:cs="Times New Roman"/>
          <w:szCs w:val="24"/>
        </w:rPr>
        <w:t xml:space="preserve">A small percentage (&lt; 3%) of </w:t>
      </w:r>
      <w:r w:rsidRPr="007E3C0A">
        <w:rPr>
          <w:rFonts w:cs="Times New Roman"/>
          <w:i/>
          <w:szCs w:val="24"/>
        </w:rPr>
        <w:t>B. dorsalis</w:t>
      </w:r>
      <w:r>
        <w:rPr>
          <w:rFonts w:cs="Times New Roman"/>
          <w:szCs w:val="24"/>
        </w:rPr>
        <w:t xml:space="preserve"> </w:t>
      </w:r>
      <w:r w:rsidRPr="00460F4C">
        <w:rPr>
          <w:rFonts w:cs="Times New Roman"/>
          <w:szCs w:val="24"/>
        </w:rPr>
        <w:t xml:space="preserve">responded respectively to </w:t>
      </w:r>
      <w:r>
        <w:rPr>
          <w:rFonts w:cs="Times New Roman"/>
          <w:szCs w:val="24"/>
        </w:rPr>
        <w:t xml:space="preserve">the </w:t>
      </w:r>
      <w:r w:rsidRPr="00460F4C">
        <w:rPr>
          <w:rFonts w:cs="Times New Roman"/>
          <w:szCs w:val="24"/>
        </w:rPr>
        <w:t>EGO Pherolure</w:t>
      </w:r>
      <w:r>
        <w:rPr>
          <w:rFonts w:cs="Times New Roman"/>
          <w:szCs w:val="24"/>
        </w:rPr>
        <w:t xml:space="preserve"> </w:t>
      </w:r>
      <w:r w:rsidRPr="00460F4C">
        <w:rPr>
          <w:rFonts w:cs="Times New Roman"/>
          <w:szCs w:val="24"/>
        </w:rPr>
        <w:t>(New device)</w:t>
      </w:r>
      <w:r>
        <w:rPr>
          <w:rFonts w:cs="Times New Roman"/>
          <w:szCs w:val="24"/>
        </w:rPr>
        <w:t xml:space="preserve"> </w:t>
      </w:r>
      <w:r w:rsidRPr="00460F4C">
        <w:rPr>
          <w:rFonts w:cs="Times New Roman"/>
          <w:szCs w:val="24"/>
        </w:rPr>
        <w:t>and EGO Phero</w:t>
      </w:r>
      <w:r>
        <w:rPr>
          <w:rFonts w:cs="Times New Roman"/>
          <w:szCs w:val="24"/>
        </w:rPr>
        <w:t>lure + Permethrin (New device)</w:t>
      </w:r>
      <w:r w:rsidRPr="00460F4C">
        <w:rPr>
          <w:rFonts w:cs="Times New Roman"/>
          <w:szCs w:val="24"/>
        </w:rPr>
        <w:t>.</w:t>
      </w:r>
      <w:r>
        <w:rPr>
          <w:rFonts w:cs="Times New Roman"/>
          <w:szCs w:val="24"/>
        </w:rPr>
        <w:t xml:space="preserve"> </w:t>
      </w:r>
      <w:r>
        <w:rPr>
          <w:rFonts w:cs="Times New Roman"/>
          <w:i/>
          <w:szCs w:val="24"/>
        </w:rPr>
        <w:t>Ceratitis</w:t>
      </w:r>
      <w:r w:rsidRPr="00460F4C">
        <w:rPr>
          <w:rFonts w:cs="Times New Roman"/>
          <w:i/>
          <w:szCs w:val="24"/>
        </w:rPr>
        <w:t xml:space="preserve"> capitata</w:t>
      </w:r>
      <w:r w:rsidRPr="00460F4C">
        <w:rPr>
          <w:rFonts w:cs="Times New Roman"/>
          <w:szCs w:val="24"/>
        </w:rPr>
        <w:t xml:space="preserve">, </w:t>
      </w:r>
      <w:r w:rsidRPr="00460F4C">
        <w:rPr>
          <w:rFonts w:cs="Times New Roman"/>
          <w:i/>
          <w:szCs w:val="24"/>
        </w:rPr>
        <w:t>C. cosyra</w:t>
      </w:r>
      <w:r w:rsidRPr="00460F4C">
        <w:rPr>
          <w:rFonts w:cs="Times New Roman"/>
          <w:szCs w:val="24"/>
        </w:rPr>
        <w:t xml:space="preserve"> and </w:t>
      </w:r>
      <w:r w:rsidRPr="00460F4C">
        <w:rPr>
          <w:rFonts w:cs="Times New Roman"/>
          <w:i/>
          <w:szCs w:val="24"/>
        </w:rPr>
        <w:t>C</w:t>
      </w:r>
      <w:r>
        <w:rPr>
          <w:rFonts w:cs="Times New Roman"/>
          <w:i/>
          <w:szCs w:val="24"/>
        </w:rPr>
        <w:t xml:space="preserve">. </w:t>
      </w:r>
      <w:r w:rsidRPr="00460F4C">
        <w:rPr>
          <w:rFonts w:cs="Times New Roman"/>
          <w:i/>
          <w:szCs w:val="24"/>
        </w:rPr>
        <w:t>rosa</w:t>
      </w:r>
      <w:r w:rsidRPr="00460F4C">
        <w:rPr>
          <w:rFonts w:cs="Times New Roman"/>
          <w:szCs w:val="24"/>
        </w:rPr>
        <w:t xml:space="preserve"> were more responsive to lures containing </w:t>
      </w:r>
      <w:r>
        <w:rPr>
          <w:rFonts w:cs="Times New Roman"/>
          <w:szCs w:val="24"/>
        </w:rPr>
        <w:t>e</w:t>
      </w:r>
      <w:r w:rsidRPr="00460F4C">
        <w:rPr>
          <w:rFonts w:cs="Times New Roman"/>
          <w:szCs w:val="24"/>
        </w:rPr>
        <w:t xml:space="preserve">nriched ginger oil </w:t>
      </w:r>
      <w:r>
        <w:rPr>
          <w:rFonts w:cs="Times New Roman"/>
          <w:szCs w:val="24"/>
        </w:rPr>
        <w:t xml:space="preserve">opposed to the combination </w:t>
      </w:r>
      <w:r w:rsidRPr="00460F4C">
        <w:rPr>
          <w:rFonts w:cs="Times New Roman"/>
          <w:szCs w:val="24"/>
        </w:rPr>
        <w:t xml:space="preserve">with </w:t>
      </w:r>
      <w:r>
        <w:rPr>
          <w:rFonts w:cs="Times New Roman"/>
          <w:szCs w:val="24"/>
        </w:rPr>
        <w:t>methyl eugenol</w:t>
      </w:r>
      <w:r w:rsidRPr="00460F4C">
        <w:rPr>
          <w:rFonts w:cs="Times New Roman"/>
          <w:szCs w:val="24"/>
        </w:rPr>
        <w:t>. The addition of permethrin to EGO Pherolure</w:t>
      </w:r>
      <w:r>
        <w:rPr>
          <w:rFonts w:cs="Times New Roman"/>
          <w:szCs w:val="24"/>
        </w:rPr>
        <w:t xml:space="preserve"> </w:t>
      </w:r>
      <w:r w:rsidRPr="00460F4C">
        <w:rPr>
          <w:rFonts w:cs="Times New Roman"/>
          <w:szCs w:val="24"/>
        </w:rPr>
        <w:t>(New device)</w:t>
      </w:r>
      <w:r>
        <w:rPr>
          <w:rFonts w:cs="Times New Roman"/>
          <w:szCs w:val="24"/>
        </w:rPr>
        <w:t xml:space="preserve"> </w:t>
      </w:r>
      <w:r w:rsidRPr="00460F4C">
        <w:rPr>
          <w:rFonts w:cs="Times New Roman"/>
          <w:szCs w:val="24"/>
        </w:rPr>
        <w:t>seem</w:t>
      </w:r>
      <w:r>
        <w:rPr>
          <w:rFonts w:cs="Times New Roman"/>
          <w:szCs w:val="24"/>
        </w:rPr>
        <w:t>ed</w:t>
      </w:r>
      <w:r w:rsidRPr="00460F4C">
        <w:rPr>
          <w:rFonts w:cs="Times New Roman"/>
          <w:szCs w:val="24"/>
        </w:rPr>
        <w:t xml:space="preserve"> to have a negative effect on the response of </w:t>
      </w:r>
      <w:r w:rsidRPr="00460F4C">
        <w:rPr>
          <w:rFonts w:cs="Times New Roman"/>
          <w:i/>
          <w:szCs w:val="24"/>
        </w:rPr>
        <w:t>C. capitata</w:t>
      </w:r>
      <w:r w:rsidRPr="00460F4C">
        <w:rPr>
          <w:rFonts w:cs="Times New Roman"/>
          <w:szCs w:val="24"/>
        </w:rPr>
        <w:t xml:space="preserve">, </w:t>
      </w:r>
      <w:r w:rsidRPr="00460F4C">
        <w:rPr>
          <w:rFonts w:cs="Times New Roman"/>
          <w:i/>
          <w:szCs w:val="24"/>
        </w:rPr>
        <w:t>C. cosyra</w:t>
      </w:r>
      <w:r w:rsidRPr="00460F4C">
        <w:rPr>
          <w:rFonts w:cs="Times New Roman"/>
          <w:szCs w:val="24"/>
        </w:rPr>
        <w:t xml:space="preserve"> and </w:t>
      </w:r>
      <w:r w:rsidRPr="00460F4C">
        <w:rPr>
          <w:rFonts w:cs="Times New Roman"/>
          <w:i/>
          <w:szCs w:val="24"/>
        </w:rPr>
        <w:t>C. rosa</w:t>
      </w:r>
      <w:r w:rsidRPr="00460F4C">
        <w:rPr>
          <w:rFonts w:cs="Times New Roman"/>
          <w:szCs w:val="24"/>
        </w:rPr>
        <w:t xml:space="preserve">. The addition of permethrin to </w:t>
      </w:r>
      <w:r>
        <w:rPr>
          <w:rFonts w:cs="Times New Roman"/>
          <w:szCs w:val="24"/>
        </w:rPr>
        <w:t>ME</w:t>
      </w:r>
      <w:r w:rsidRPr="00460F4C">
        <w:rPr>
          <w:rFonts w:cs="Times New Roman"/>
          <w:szCs w:val="24"/>
        </w:rPr>
        <w:t xml:space="preserve"> </w:t>
      </w:r>
      <w:r>
        <w:rPr>
          <w:rFonts w:cs="Times New Roman"/>
          <w:szCs w:val="24"/>
        </w:rPr>
        <w:t xml:space="preserve">Pherolure + EGO Pherolure </w:t>
      </w:r>
      <w:r w:rsidRPr="00460F4C">
        <w:rPr>
          <w:rFonts w:cs="Times New Roman"/>
          <w:szCs w:val="24"/>
        </w:rPr>
        <w:t>(New device)</w:t>
      </w:r>
      <w:r>
        <w:rPr>
          <w:rFonts w:cs="Times New Roman"/>
          <w:szCs w:val="24"/>
        </w:rPr>
        <w:t xml:space="preserve"> </w:t>
      </w:r>
      <w:r w:rsidRPr="00460F4C">
        <w:rPr>
          <w:rFonts w:cs="Times New Roman"/>
          <w:szCs w:val="24"/>
        </w:rPr>
        <w:t xml:space="preserve">did not seem to have an effect on the response of </w:t>
      </w:r>
      <w:r w:rsidRPr="00460F4C">
        <w:rPr>
          <w:rFonts w:cs="Times New Roman"/>
          <w:i/>
          <w:szCs w:val="24"/>
        </w:rPr>
        <w:t>C. capitata</w:t>
      </w:r>
      <w:r w:rsidRPr="00460F4C">
        <w:rPr>
          <w:rFonts w:cs="Times New Roman"/>
          <w:szCs w:val="24"/>
        </w:rPr>
        <w:t xml:space="preserve">, </w:t>
      </w:r>
      <w:r w:rsidRPr="00460F4C">
        <w:rPr>
          <w:rFonts w:cs="Times New Roman"/>
          <w:i/>
          <w:szCs w:val="24"/>
        </w:rPr>
        <w:t>C. cosyra</w:t>
      </w:r>
      <w:r w:rsidRPr="00460F4C">
        <w:rPr>
          <w:rFonts w:cs="Times New Roman"/>
          <w:szCs w:val="24"/>
        </w:rPr>
        <w:t xml:space="preserve">, </w:t>
      </w:r>
      <w:r w:rsidRPr="00460F4C">
        <w:rPr>
          <w:rFonts w:cs="Times New Roman"/>
          <w:i/>
          <w:szCs w:val="24"/>
        </w:rPr>
        <w:t>C. rosa</w:t>
      </w:r>
      <w:r w:rsidRPr="00460F4C">
        <w:rPr>
          <w:rFonts w:cs="Times New Roman"/>
          <w:szCs w:val="24"/>
        </w:rPr>
        <w:t xml:space="preserve"> </w:t>
      </w:r>
      <w:r>
        <w:rPr>
          <w:rFonts w:cs="Times New Roman"/>
          <w:szCs w:val="24"/>
        </w:rPr>
        <w:t>or</w:t>
      </w:r>
      <w:r w:rsidRPr="00460F4C">
        <w:rPr>
          <w:rFonts w:cs="Times New Roman"/>
          <w:szCs w:val="24"/>
        </w:rPr>
        <w:t xml:space="preserve"> </w:t>
      </w:r>
      <w:r>
        <w:rPr>
          <w:rFonts w:cs="Times New Roman"/>
          <w:szCs w:val="24"/>
        </w:rPr>
        <w:t>the invader fruit fly</w:t>
      </w:r>
      <w:r w:rsidRPr="00460F4C">
        <w:rPr>
          <w:rFonts w:cs="Times New Roman"/>
          <w:szCs w:val="24"/>
        </w:rPr>
        <w:t xml:space="preserve">. The addition of permethrin to </w:t>
      </w:r>
      <w:r>
        <w:rPr>
          <w:rFonts w:cs="Times New Roman"/>
          <w:szCs w:val="24"/>
        </w:rPr>
        <w:t>ME Pherolure</w:t>
      </w:r>
      <w:r w:rsidRPr="00460F4C">
        <w:rPr>
          <w:rFonts w:cs="Times New Roman"/>
          <w:szCs w:val="24"/>
        </w:rPr>
        <w:t xml:space="preserve"> (New device)</w:t>
      </w:r>
      <w:r>
        <w:rPr>
          <w:rFonts w:cs="Times New Roman"/>
          <w:szCs w:val="24"/>
        </w:rPr>
        <w:t xml:space="preserve"> had </w:t>
      </w:r>
      <w:r w:rsidRPr="00460F4C">
        <w:rPr>
          <w:rFonts w:cs="Times New Roman"/>
          <w:szCs w:val="24"/>
        </w:rPr>
        <w:t xml:space="preserve">a negative effect on the response of </w:t>
      </w:r>
      <w:r w:rsidRPr="007E3C0A">
        <w:rPr>
          <w:rFonts w:cs="Times New Roman"/>
          <w:i/>
          <w:szCs w:val="24"/>
        </w:rPr>
        <w:t>B. dorsalis</w:t>
      </w:r>
      <w:r>
        <w:rPr>
          <w:rFonts w:cs="Times New Roman"/>
          <w:szCs w:val="24"/>
        </w:rPr>
        <w:t>. Trap catch data</w:t>
      </w:r>
      <w:r w:rsidRPr="00460F4C">
        <w:rPr>
          <w:rFonts w:cs="Times New Roman"/>
          <w:szCs w:val="24"/>
        </w:rPr>
        <w:t xml:space="preserve"> for males and females are given in Tables 3 and 4</w:t>
      </w:r>
      <w:r>
        <w:rPr>
          <w:rFonts w:cs="Times New Roman"/>
          <w:szCs w:val="24"/>
        </w:rPr>
        <w:t xml:space="preserve"> respectively and showed in Figure 2</w:t>
      </w:r>
      <w:r w:rsidRPr="00460F4C">
        <w:rPr>
          <w:rFonts w:cs="Times New Roman"/>
          <w:szCs w:val="24"/>
        </w:rPr>
        <w:t>. The food baits i.e. Biolure</w:t>
      </w:r>
      <w:r>
        <w:rPr>
          <w:rFonts w:cs="Times New Roman"/>
          <w:szCs w:val="24"/>
        </w:rPr>
        <w:t xml:space="preserve"> Fruit Fly</w:t>
      </w:r>
      <w:r w:rsidRPr="00460F4C">
        <w:rPr>
          <w:rFonts w:cs="Times New Roman"/>
          <w:szCs w:val="24"/>
        </w:rPr>
        <w:t xml:space="preserve">, </w:t>
      </w:r>
      <w:r>
        <w:rPr>
          <w:rFonts w:cs="Times New Roman"/>
          <w:szCs w:val="24"/>
        </w:rPr>
        <w:t xml:space="preserve">3 - Component Lure </w:t>
      </w:r>
      <w:r w:rsidRPr="00460F4C">
        <w:rPr>
          <w:rFonts w:cs="Times New Roman"/>
          <w:szCs w:val="24"/>
        </w:rPr>
        <w:t>and Torula Yeast Pellets typically captured t</w:t>
      </w:r>
      <w:r>
        <w:rPr>
          <w:rFonts w:cs="Times New Roman"/>
          <w:szCs w:val="24"/>
        </w:rPr>
        <w:t>he highest percentage of female fruit flies</w:t>
      </w:r>
      <w:r w:rsidRPr="00460F4C">
        <w:rPr>
          <w:rFonts w:cs="Times New Roman"/>
          <w:szCs w:val="24"/>
        </w:rPr>
        <w:t xml:space="preserve">. The highest percentage of </w:t>
      </w:r>
      <w:r w:rsidRPr="007E3C0A">
        <w:rPr>
          <w:rFonts w:cs="Times New Roman"/>
          <w:i/>
          <w:szCs w:val="24"/>
        </w:rPr>
        <w:t>B. dorsalis</w:t>
      </w:r>
      <w:r>
        <w:rPr>
          <w:rFonts w:cs="Times New Roman"/>
          <w:szCs w:val="24"/>
        </w:rPr>
        <w:t xml:space="preserve"> </w:t>
      </w:r>
      <w:r w:rsidRPr="00460F4C">
        <w:rPr>
          <w:rFonts w:cs="Times New Roman"/>
          <w:szCs w:val="24"/>
        </w:rPr>
        <w:t>female</w:t>
      </w:r>
      <w:r>
        <w:rPr>
          <w:rFonts w:cs="Times New Roman"/>
          <w:szCs w:val="24"/>
        </w:rPr>
        <w:t>s</w:t>
      </w:r>
      <w:r w:rsidRPr="00460F4C">
        <w:rPr>
          <w:rFonts w:cs="Times New Roman"/>
          <w:szCs w:val="24"/>
        </w:rPr>
        <w:t xml:space="preserve"> was captured with the Torula Yeast Pellets, while Biolure</w:t>
      </w:r>
      <w:r>
        <w:rPr>
          <w:rFonts w:cs="Times New Roman"/>
          <w:szCs w:val="24"/>
        </w:rPr>
        <w:t xml:space="preserve"> Fruit Fly</w:t>
      </w:r>
      <w:r w:rsidRPr="00460F4C">
        <w:rPr>
          <w:rFonts w:cs="Times New Roman"/>
          <w:szCs w:val="24"/>
        </w:rPr>
        <w:t xml:space="preserve"> captured the highest percentage female </w:t>
      </w:r>
      <w:r w:rsidRPr="00460F4C">
        <w:rPr>
          <w:rFonts w:cs="Times New Roman"/>
          <w:i/>
          <w:szCs w:val="24"/>
        </w:rPr>
        <w:t>C. capitata</w:t>
      </w:r>
      <w:r w:rsidRPr="00460F4C">
        <w:rPr>
          <w:rFonts w:cs="Times New Roman"/>
          <w:szCs w:val="24"/>
        </w:rPr>
        <w:t xml:space="preserve">, </w:t>
      </w:r>
      <w:r w:rsidRPr="00460F4C">
        <w:rPr>
          <w:rFonts w:cs="Times New Roman"/>
          <w:i/>
          <w:szCs w:val="24"/>
        </w:rPr>
        <w:t>C. rosa</w:t>
      </w:r>
      <w:r w:rsidRPr="00460F4C">
        <w:rPr>
          <w:rFonts w:cs="Times New Roman"/>
          <w:szCs w:val="24"/>
        </w:rPr>
        <w:t xml:space="preserve"> and </w:t>
      </w:r>
      <w:r w:rsidRPr="00460F4C">
        <w:rPr>
          <w:rFonts w:cs="Times New Roman"/>
          <w:i/>
          <w:szCs w:val="24"/>
        </w:rPr>
        <w:t>C. cosyra</w:t>
      </w:r>
      <w:r>
        <w:rPr>
          <w:rFonts w:cs="Times New Roman"/>
          <w:i/>
          <w:szCs w:val="24"/>
        </w:rPr>
        <w:t xml:space="preserve"> </w:t>
      </w:r>
      <w:r>
        <w:rPr>
          <w:rFonts w:cs="Times New Roman"/>
          <w:szCs w:val="24"/>
        </w:rPr>
        <w:t>(Figure 2)</w:t>
      </w:r>
      <w:r w:rsidRPr="00460F4C">
        <w:rPr>
          <w:rFonts w:cs="Times New Roman"/>
          <w:szCs w:val="24"/>
        </w:rPr>
        <w:t>. Biolure</w:t>
      </w:r>
      <w:r>
        <w:rPr>
          <w:rFonts w:cs="Times New Roman"/>
          <w:szCs w:val="24"/>
        </w:rPr>
        <w:t xml:space="preserve"> Fruit Fly captured 73.91% of the total number of female flies (Table 4). Figure 3 shows the results for the standard deviation of the average weekly </w:t>
      </w:r>
      <w:r w:rsidRPr="007E3C0A">
        <w:rPr>
          <w:rFonts w:cs="Times New Roman"/>
          <w:i/>
          <w:szCs w:val="24"/>
        </w:rPr>
        <w:t>B. dorsalis</w:t>
      </w:r>
      <w:r>
        <w:rPr>
          <w:rFonts w:cs="Times New Roman"/>
          <w:szCs w:val="24"/>
        </w:rPr>
        <w:t xml:space="preserve"> trap catches (calculated over six weeks) with the average number of </w:t>
      </w:r>
      <w:r w:rsidRPr="007E3C0A">
        <w:rPr>
          <w:rFonts w:cs="Times New Roman"/>
          <w:i/>
          <w:szCs w:val="24"/>
        </w:rPr>
        <w:t>B. dorsalis</w:t>
      </w:r>
      <w:r>
        <w:rPr>
          <w:rFonts w:cs="Times New Roman"/>
          <w:szCs w:val="24"/>
        </w:rPr>
        <w:t xml:space="preserve"> caught per trap per week corrected for the loading rate of the methyl eugenol. The results showed that the new device </w:t>
      </w:r>
      <w:r>
        <w:rPr>
          <w:rFonts w:cs="Times New Roman"/>
          <w:szCs w:val="24"/>
        </w:rPr>
        <w:lastRenderedPageBreak/>
        <w:t xml:space="preserve">containing ME + EGO + Permethrin performed best in terms of the corrected average value (Figure 3). </w:t>
      </w:r>
    </w:p>
    <w:p w14:paraId="09CAAC35" w14:textId="77777777" w:rsidR="003E3BE0" w:rsidRDefault="003E3BE0" w:rsidP="003E3BE0">
      <w:pPr>
        <w:autoSpaceDE w:val="0"/>
        <w:autoSpaceDN w:val="0"/>
        <w:adjustRightInd w:val="0"/>
        <w:rPr>
          <w:rFonts w:cs="Times New Roman"/>
          <w:szCs w:val="24"/>
        </w:rPr>
      </w:pPr>
      <w:r>
        <w:rPr>
          <w:rFonts w:cs="Times New Roman"/>
          <w:szCs w:val="24"/>
        </w:rPr>
        <w:t>There was a significant effect of trapping system on non-target catches (</w:t>
      </w:r>
      <w:r w:rsidRPr="00460F4C">
        <w:rPr>
          <w:rFonts w:cs="Times New Roman"/>
          <w:szCs w:val="24"/>
        </w:rPr>
        <w:t>χ</w:t>
      </w:r>
      <w:r w:rsidRPr="00460F4C">
        <w:rPr>
          <w:rFonts w:cs="Times New Roman"/>
          <w:szCs w:val="24"/>
          <w:vertAlign w:val="superscript"/>
        </w:rPr>
        <w:t>2</w:t>
      </w:r>
      <w:r>
        <w:rPr>
          <w:rFonts w:cs="Times New Roman"/>
          <w:szCs w:val="24"/>
          <w:vertAlign w:val="superscript"/>
        </w:rPr>
        <w:t xml:space="preserve"> </w:t>
      </w:r>
      <w:r>
        <w:rPr>
          <w:rFonts w:cs="Times New Roman"/>
          <w:szCs w:val="24"/>
        </w:rPr>
        <w:t xml:space="preserve">= 236.09, df = 12, </w:t>
      </w:r>
      <w:r w:rsidRPr="00D2125F">
        <w:rPr>
          <w:rFonts w:cs="Times New Roman"/>
          <w:i/>
          <w:szCs w:val="24"/>
        </w:rPr>
        <w:t>P</w:t>
      </w:r>
      <w:r>
        <w:rPr>
          <w:rFonts w:cs="Times New Roman"/>
          <w:szCs w:val="24"/>
        </w:rPr>
        <w:t xml:space="preserve"> &lt; 0.001). The number of </w:t>
      </w:r>
      <w:r w:rsidRPr="00460F4C">
        <w:rPr>
          <w:rFonts w:cs="Times New Roman"/>
          <w:szCs w:val="24"/>
        </w:rPr>
        <w:t>non-target insects and Arachnida captured with the different monitoring systems</w:t>
      </w:r>
      <w:r>
        <w:rPr>
          <w:rFonts w:cs="Times New Roman"/>
          <w:szCs w:val="24"/>
        </w:rPr>
        <w:t xml:space="preserve"> over the total experimental period are given (see Table 5)</w:t>
      </w:r>
      <w:r w:rsidRPr="00460F4C">
        <w:rPr>
          <w:rFonts w:cs="Times New Roman"/>
          <w:szCs w:val="24"/>
        </w:rPr>
        <w:t xml:space="preserve">. </w:t>
      </w:r>
      <w:r>
        <w:rPr>
          <w:rFonts w:cs="Times New Roman"/>
          <w:szCs w:val="24"/>
        </w:rPr>
        <w:t xml:space="preserve">Of all the non-target species, </w:t>
      </w:r>
      <w:r w:rsidRPr="00460F4C">
        <w:rPr>
          <w:rFonts w:cs="Times New Roman"/>
          <w:szCs w:val="24"/>
        </w:rPr>
        <w:t xml:space="preserve">Diptera was especially attracted to the different monitoring systems. The three food baits attracted the highest number of non-target species and Torula Yeast Pellets attracted 34.86% of total non-target species captured. </w:t>
      </w:r>
      <w:r>
        <w:rPr>
          <w:rFonts w:cs="Times New Roman"/>
          <w:szCs w:val="24"/>
        </w:rPr>
        <w:t>Invader-Lure</w:t>
      </w:r>
      <w:r w:rsidRPr="00460F4C">
        <w:rPr>
          <w:rFonts w:cs="Times New Roman"/>
          <w:szCs w:val="24"/>
        </w:rPr>
        <w:t xml:space="preserve"> attracted the lowe</w:t>
      </w:r>
      <w:r>
        <w:rPr>
          <w:rFonts w:cs="Times New Roman"/>
          <w:szCs w:val="24"/>
        </w:rPr>
        <w:t>st number of non-target species followed by ME Pherolure + EGO Pherolure (New device).</w:t>
      </w:r>
    </w:p>
    <w:p w14:paraId="3F3D1CD5" w14:textId="77777777" w:rsidR="003E3BE0" w:rsidRDefault="003E3BE0" w:rsidP="003E3BE0">
      <w:pPr>
        <w:autoSpaceDE w:val="0"/>
        <w:autoSpaceDN w:val="0"/>
        <w:adjustRightInd w:val="0"/>
        <w:rPr>
          <w:rFonts w:cs="Times New Roman"/>
          <w:b/>
          <w:szCs w:val="24"/>
        </w:rPr>
      </w:pPr>
      <w:r w:rsidRPr="00460F4C">
        <w:rPr>
          <w:rFonts w:cs="Times New Roman"/>
          <w:szCs w:val="24"/>
        </w:rPr>
        <w:t xml:space="preserve">Table 6 gives a summary of the non-parametric statistics for the effects of monitoring system and species on the count data outcomes for calendar weeks 5-7. There were significant differences for male fruit flies in the parameters monitoring system and species. Figure </w:t>
      </w:r>
      <w:r>
        <w:rPr>
          <w:rFonts w:cs="Times New Roman"/>
          <w:szCs w:val="24"/>
        </w:rPr>
        <w:t>2</w:t>
      </w:r>
      <w:r w:rsidRPr="00460F4C">
        <w:rPr>
          <w:rFonts w:cs="Times New Roman"/>
          <w:szCs w:val="24"/>
        </w:rPr>
        <w:t xml:space="preserve"> gives the mean fruit fly catches per species per week for thirteen monitoring systems during calendar weeks 5-7 and the significant differences between treatments for fruit fly males.</w:t>
      </w:r>
    </w:p>
    <w:p w14:paraId="2687FE55" w14:textId="77777777" w:rsidR="00AE60A3" w:rsidRDefault="00AE60A3" w:rsidP="00460F4C">
      <w:pPr>
        <w:spacing w:after="0" w:line="240" w:lineRule="auto"/>
        <w:jc w:val="left"/>
        <w:rPr>
          <w:rFonts w:cs="Times New Roman"/>
          <w:b/>
          <w:szCs w:val="24"/>
        </w:rPr>
      </w:pPr>
    </w:p>
    <w:p w14:paraId="4A34CC62" w14:textId="77777777" w:rsidR="00B96100" w:rsidRPr="003162A8" w:rsidRDefault="00B96100" w:rsidP="00B96100">
      <w:pPr>
        <w:spacing w:after="0" w:line="240" w:lineRule="auto"/>
        <w:jc w:val="left"/>
        <w:rPr>
          <w:rFonts w:ascii="AdvPS-CGSB" w:hAnsi="AdvPS-CGSB"/>
          <w:b/>
          <w:szCs w:val="24"/>
          <w:lang w:eastAsia="en-ZA"/>
        </w:rPr>
      </w:pPr>
      <w:r>
        <w:rPr>
          <w:rFonts w:ascii="AdvPS-CGSB" w:hAnsi="AdvPS-CGSB"/>
          <w:b/>
          <w:szCs w:val="24"/>
          <w:lang w:eastAsia="en-ZA"/>
        </w:rPr>
        <w:t>Discussion</w:t>
      </w:r>
    </w:p>
    <w:p w14:paraId="6691ACB5" w14:textId="77777777" w:rsidR="00F63BE7" w:rsidRPr="00460F4C" w:rsidRDefault="00F63BE7" w:rsidP="00460F4C">
      <w:pPr>
        <w:spacing w:after="0" w:line="240" w:lineRule="auto"/>
        <w:jc w:val="left"/>
        <w:rPr>
          <w:rFonts w:cs="Times New Roman"/>
          <w:szCs w:val="24"/>
        </w:rPr>
      </w:pPr>
    </w:p>
    <w:p w14:paraId="7D9B852D" w14:textId="77777777" w:rsidR="003E3BE0" w:rsidRDefault="003E3BE0" w:rsidP="003E3BE0">
      <w:pPr>
        <w:autoSpaceDE w:val="0"/>
        <w:autoSpaceDN w:val="0"/>
        <w:adjustRightInd w:val="0"/>
        <w:rPr>
          <w:rFonts w:cs="Times New Roman"/>
          <w:szCs w:val="24"/>
        </w:rPr>
      </w:pPr>
      <w:r w:rsidRPr="00460F4C">
        <w:rPr>
          <w:rFonts w:cs="Times New Roman"/>
          <w:szCs w:val="24"/>
        </w:rPr>
        <w:t>Fruit fly numbers were low during the first six weeks of monitoring and started to increase in the second six weeks of monitoring (calendar weeks 1-7, Figure 1). There was especially a rapid increase during calendar week 4 of 2014, and this rapid increase can be ascribed to fruit maturity and the lack of orchard sanitation</w:t>
      </w:r>
      <w:r>
        <w:rPr>
          <w:rFonts w:cs="Times New Roman"/>
          <w:szCs w:val="24"/>
        </w:rPr>
        <w:t xml:space="preserve"> (Figure 1)</w:t>
      </w:r>
      <w:r w:rsidRPr="00460F4C">
        <w:rPr>
          <w:rFonts w:cs="Times New Roman"/>
          <w:szCs w:val="24"/>
        </w:rPr>
        <w:t>. The invasive species</w:t>
      </w:r>
      <w:r>
        <w:rPr>
          <w:rFonts w:cs="Times New Roman"/>
          <w:szCs w:val="24"/>
        </w:rPr>
        <w:t>,</w:t>
      </w:r>
      <w:r w:rsidRPr="00460F4C">
        <w:rPr>
          <w:rFonts w:cs="Times New Roman"/>
          <w:szCs w:val="24"/>
        </w:rPr>
        <w:t xml:space="preserve"> </w:t>
      </w:r>
      <w:r w:rsidRPr="00460F4C">
        <w:rPr>
          <w:rFonts w:cs="Times New Roman"/>
          <w:i/>
          <w:szCs w:val="24"/>
        </w:rPr>
        <w:t xml:space="preserve">B. </w:t>
      </w:r>
      <w:r>
        <w:rPr>
          <w:rFonts w:cs="Times New Roman"/>
          <w:i/>
          <w:szCs w:val="24"/>
        </w:rPr>
        <w:t>dorsalis</w:t>
      </w:r>
      <w:r w:rsidRPr="00460F4C">
        <w:rPr>
          <w:rFonts w:cs="Times New Roman"/>
          <w:szCs w:val="24"/>
        </w:rPr>
        <w:t xml:space="preserve"> was present and it is evident this species is becoming more prominent in mango orchards in Sout</w:t>
      </w:r>
      <w:r>
        <w:rPr>
          <w:rFonts w:cs="Times New Roman"/>
          <w:szCs w:val="24"/>
        </w:rPr>
        <w:t>h Africa and pose a great threat</w:t>
      </w:r>
      <w:r w:rsidRPr="00460F4C">
        <w:rPr>
          <w:rFonts w:cs="Times New Roman"/>
          <w:szCs w:val="24"/>
        </w:rPr>
        <w:t xml:space="preserve"> for the mango production. The highest number of </w:t>
      </w:r>
      <w:r w:rsidRPr="00460F4C">
        <w:rPr>
          <w:rFonts w:cs="Times New Roman"/>
          <w:i/>
          <w:szCs w:val="24"/>
        </w:rPr>
        <w:t xml:space="preserve">B. </w:t>
      </w:r>
      <w:r>
        <w:rPr>
          <w:rFonts w:cs="Times New Roman"/>
          <w:i/>
          <w:szCs w:val="24"/>
        </w:rPr>
        <w:t>dorsalis</w:t>
      </w:r>
      <w:r w:rsidRPr="00460F4C">
        <w:rPr>
          <w:rFonts w:cs="Times New Roman"/>
          <w:szCs w:val="24"/>
        </w:rPr>
        <w:t xml:space="preserve"> males was present in </w:t>
      </w:r>
      <w:r>
        <w:rPr>
          <w:rFonts w:cs="Times New Roman"/>
          <w:szCs w:val="24"/>
        </w:rPr>
        <w:t>Invader-Lure</w:t>
      </w:r>
      <w:r w:rsidRPr="00460F4C">
        <w:rPr>
          <w:rFonts w:cs="Times New Roman"/>
          <w:szCs w:val="24"/>
        </w:rPr>
        <w:t xml:space="preserve"> followed by </w:t>
      </w:r>
      <w:r>
        <w:rPr>
          <w:rFonts w:cs="Times New Roman"/>
          <w:szCs w:val="24"/>
        </w:rPr>
        <w:t>Chempac ME Lure and then ME Pherolure. The high capture rates with</w:t>
      </w:r>
      <w:r w:rsidRPr="00460F4C">
        <w:rPr>
          <w:rFonts w:cs="Times New Roman"/>
          <w:szCs w:val="24"/>
        </w:rPr>
        <w:t xml:space="preserve"> </w:t>
      </w:r>
      <w:r>
        <w:rPr>
          <w:rFonts w:cs="Times New Roman"/>
          <w:szCs w:val="24"/>
        </w:rPr>
        <w:t>the Invader-Lure</w:t>
      </w:r>
      <w:r w:rsidRPr="00460F4C">
        <w:rPr>
          <w:rFonts w:cs="Times New Roman"/>
          <w:szCs w:val="24"/>
        </w:rPr>
        <w:t xml:space="preserve"> </w:t>
      </w:r>
      <w:r>
        <w:rPr>
          <w:rFonts w:cs="Times New Roman"/>
          <w:szCs w:val="24"/>
        </w:rPr>
        <w:t xml:space="preserve">system were </w:t>
      </w:r>
      <w:r w:rsidRPr="00460F4C">
        <w:rPr>
          <w:rFonts w:cs="Times New Roman"/>
          <w:szCs w:val="24"/>
        </w:rPr>
        <w:t xml:space="preserve">probably due to the much higher concentration of </w:t>
      </w:r>
      <w:r>
        <w:rPr>
          <w:rFonts w:cs="Times New Roman"/>
          <w:szCs w:val="24"/>
        </w:rPr>
        <w:t>methyl eugenol in this system</w:t>
      </w:r>
      <w:r w:rsidRPr="00460F4C">
        <w:rPr>
          <w:rFonts w:cs="Times New Roman"/>
          <w:szCs w:val="24"/>
        </w:rPr>
        <w:t xml:space="preserve"> (15g </w:t>
      </w:r>
      <w:r w:rsidRPr="00460F4C">
        <w:rPr>
          <w:rFonts w:cs="Times New Roman"/>
          <w:i/>
          <w:szCs w:val="24"/>
        </w:rPr>
        <w:t>vs</w:t>
      </w:r>
      <w:r w:rsidRPr="00460F4C">
        <w:rPr>
          <w:rFonts w:cs="Times New Roman"/>
          <w:szCs w:val="24"/>
        </w:rPr>
        <w:t>. 1-4g</w:t>
      </w:r>
      <w:r>
        <w:rPr>
          <w:rFonts w:cs="Times New Roman"/>
          <w:szCs w:val="24"/>
        </w:rPr>
        <w:t xml:space="preserve"> in the other methyl eugenol-containing systems</w:t>
      </w:r>
      <w:r w:rsidRPr="00460F4C">
        <w:rPr>
          <w:rFonts w:cs="Times New Roman"/>
          <w:szCs w:val="24"/>
        </w:rPr>
        <w:t>).</w:t>
      </w:r>
      <w:r>
        <w:rPr>
          <w:rFonts w:cs="Times New Roman"/>
          <w:szCs w:val="24"/>
        </w:rPr>
        <w:t xml:space="preserve"> </w:t>
      </w:r>
      <w:r w:rsidRPr="00460F4C">
        <w:rPr>
          <w:rFonts w:cs="Times New Roman"/>
          <w:szCs w:val="24"/>
        </w:rPr>
        <w:t>This monitoring system also attracted the least non-ta</w:t>
      </w:r>
      <w:r>
        <w:rPr>
          <w:rFonts w:cs="Times New Roman"/>
          <w:szCs w:val="24"/>
        </w:rPr>
        <w:t xml:space="preserve">rget species. </w:t>
      </w:r>
      <w:r w:rsidRPr="00460F4C">
        <w:rPr>
          <w:rFonts w:cs="Times New Roman"/>
          <w:szCs w:val="24"/>
        </w:rPr>
        <w:t>M</w:t>
      </w:r>
      <w:r>
        <w:rPr>
          <w:rFonts w:cs="Times New Roman"/>
          <w:szCs w:val="24"/>
        </w:rPr>
        <w:t>E Pherolure + EGO Pherolure (New device)</w:t>
      </w:r>
      <w:r w:rsidRPr="00460F4C">
        <w:rPr>
          <w:rFonts w:cs="Times New Roman"/>
          <w:szCs w:val="24"/>
        </w:rPr>
        <w:t>, M</w:t>
      </w:r>
      <w:r>
        <w:rPr>
          <w:rFonts w:cs="Times New Roman"/>
          <w:szCs w:val="24"/>
        </w:rPr>
        <w:t>E Pherolure + EGO Pherolure + Permethrin (New device)</w:t>
      </w:r>
      <w:r w:rsidRPr="00460F4C">
        <w:rPr>
          <w:rFonts w:cs="Times New Roman"/>
          <w:szCs w:val="24"/>
        </w:rPr>
        <w:t>, M</w:t>
      </w:r>
      <w:r>
        <w:rPr>
          <w:rFonts w:cs="Times New Roman"/>
          <w:szCs w:val="24"/>
        </w:rPr>
        <w:t xml:space="preserve">E Pherolure (New device) </w:t>
      </w:r>
      <w:r w:rsidRPr="00460F4C">
        <w:rPr>
          <w:rFonts w:cs="Times New Roman"/>
          <w:szCs w:val="24"/>
        </w:rPr>
        <w:t>and M</w:t>
      </w:r>
      <w:r>
        <w:rPr>
          <w:rFonts w:cs="Times New Roman"/>
          <w:szCs w:val="24"/>
        </w:rPr>
        <w:t xml:space="preserve">E Pherolure + Permethrin (New device) </w:t>
      </w:r>
      <w:r w:rsidRPr="00460F4C">
        <w:rPr>
          <w:rFonts w:cs="Times New Roman"/>
          <w:szCs w:val="24"/>
        </w:rPr>
        <w:t xml:space="preserve">were lesser effective in capturing </w:t>
      </w:r>
      <w:r w:rsidRPr="00460F4C">
        <w:rPr>
          <w:rFonts w:cs="Times New Roman"/>
          <w:i/>
          <w:szCs w:val="24"/>
        </w:rPr>
        <w:t xml:space="preserve">B. </w:t>
      </w:r>
      <w:r>
        <w:rPr>
          <w:rFonts w:cs="Times New Roman"/>
          <w:i/>
          <w:szCs w:val="24"/>
        </w:rPr>
        <w:t>dorsalis</w:t>
      </w:r>
      <w:r w:rsidRPr="00460F4C">
        <w:rPr>
          <w:rFonts w:cs="Times New Roman"/>
          <w:szCs w:val="24"/>
        </w:rPr>
        <w:t xml:space="preserve"> males. Although EGO </w:t>
      </w:r>
      <w:r>
        <w:rPr>
          <w:rFonts w:cs="Times New Roman"/>
          <w:szCs w:val="24"/>
        </w:rPr>
        <w:t xml:space="preserve">Pherolure </w:t>
      </w:r>
      <w:r w:rsidRPr="00460F4C">
        <w:rPr>
          <w:rFonts w:cs="Times New Roman"/>
          <w:szCs w:val="24"/>
        </w:rPr>
        <w:t xml:space="preserve">did not capture any </w:t>
      </w:r>
      <w:r w:rsidRPr="00460F4C">
        <w:rPr>
          <w:rFonts w:cs="Times New Roman"/>
          <w:i/>
          <w:szCs w:val="24"/>
        </w:rPr>
        <w:t xml:space="preserve">B. </w:t>
      </w:r>
      <w:r>
        <w:rPr>
          <w:rFonts w:cs="Times New Roman"/>
          <w:i/>
          <w:szCs w:val="24"/>
        </w:rPr>
        <w:t>dorsalis</w:t>
      </w:r>
      <w:r w:rsidRPr="00460F4C">
        <w:rPr>
          <w:rFonts w:cs="Times New Roman"/>
          <w:szCs w:val="24"/>
        </w:rPr>
        <w:t xml:space="preserve">, EGO </w:t>
      </w:r>
      <w:r>
        <w:rPr>
          <w:rFonts w:cs="Times New Roman"/>
          <w:szCs w:val="24"/>
        </w:rPr>
        <w:t>Pherolure (New device)</w:t>
      </w:r>
      <w:r w:rsidRPr="00460F4C">
        <w:rPr>
          <w:rFonts w:cs="Times New Roman"/>
          <w:szCs w:val="24"/>
        </w:rPr>
        <w:t xml:space="preserve"> and </w:t>
      </w:r>
      <w:r>
        <w:rPr>
          <w:rFonts w:cs="Times New Roman"/>
          <w:szCs w:val="24"/>
        </w:rPr>
        <w:t xml:space="preserve">EGO Pherolure + Permethrin (New device) </w:t>
      </w:r>
      <w:r w:rsidRPr="00460F4C">
        <w:rPr>
          <w:rFonts w:cs="Times New Roman"/>
          <w:szCs w:val="24"/>
        </w:rPr>
        <w:t xml:space="preserve">captured 9 and 8 </w:t>
      </w:r>
      <w:r w:rsidRPr="00460F4C">
        <w:rPr>
          <w:rFonts w:cs="Times New Roman"/>
          <w:i/>
          <w:szCs w:val="24"/>
        </w:rPr>
        <w:t xml:space="preserve">B. </w:t>
      </w:r>
      <w:r>
        <w:rPr>
          <w:rFonts w:cs="Times New Roman"/>
          <w:i/>
          <w:szCs w:val="24"/>
        </w:rPr>
        <w:t>dorsalis</w:t>
      </w:r>
      <w:r w:rsidRPr="00460F4C">
        <w:rPr>
          <w:rFonts w:cs="Times New Roman"/>
          <w:szCs w:val="24"/>
        </w:rPr>
        <w:t xml:space="preserve"> males respectively. </w:t>
      </w:r>
      <w:r w:rsidRPr="00EA06E0">
        <w:rPr>
          <w:rFonts w:cs="Times New Roman"/>
          <w:szCs w:val="24"/>
        </w:rPr>
        <w:t>Mwatawala et al. 201</w:t>
      </w:r>
      <w:r>
        <w:rPr>
          <w:rFonts w:cs="Times New Roman"/>
          <w:szCs w:val="24"/>
        </w:rPr>
        <w:t>3 also reported a low response to enrich ginger oil-containing products.</w:t>
      </w:r>
    </w:p>
    <w:p w14:paraId="5250FEFD" w14:textId="77777777" w:rsidR="003E3BE0" w:rsidRPr="00460F4C" w:rsidRDefault="003E3BE0" w:rsidP="003E3BE0">
      <w:pPr>
        <w:spacing w:after="0" w:line="240" w:lineRule="auto"/>
        <w:rPr>
          <w:rFonts w:cs="Times New Roman"/>
          <w:szCs w:val="24"/>
        </w:rPr>
      </w:pPr>
    </w:p>
    <w:p w14:paraId="085322A1" w14:textId="77777777" w:rsidR="003E3BE0" w:rsidRDefault="003E3BE0" w:rsidP="003E3BE0">
      <w:pPr>
        <w:spacing w:after="0"/>
        <w:rPr>
          <w:rFonts w:cs="Times New Roman"/>
          <w:szCs w:val="24"/>
        </w:rPr>
      </w:pPr>
      <w:r w:rsidRPr="00460F4C">
        <w:rPr>
          <w:rFonts w:cs="Times New Roman"/>
          <w:szCs w:val="24"/>
        </w:rPr>
        <w:lastRenderedPageBreak/>
        <w:t xml:space="preserve">EGO </w:t>
      </w:r>
      <w:r>
        <w:rPr>
          <w:rFonts w:cs="Times New Roman"/>
          <w:szCs w:val="24"/>
        </w:rPr>
        <w:t xml:space="preserve">Pherolure </w:t>
      </w:r>
      <w:r w:rsidRPr="00460F4C">
        <w:rPr>
          <w:rFonts w:cs="Times New Roman"/>
          <w:szCs w:val="24"/>
        </w:rPr>
        <w:t xml:space="preserve">was very effective in attracting males of </w:t>
      </w:r>
      <w:r w:rsidRPr="00460F4C">
        <w:rPr>
          <w:rFonts w:cs="Times New Roman"/>
          <w:i/>
          <w:szCs w:val="24"/>
        </w:rPr>
        <w:t>C. capitata</w:t>
      </w:r>
      <w:r w:rsidRPr="00460F4C">
        <w:rPr>
          <w:rFonts w:cs="Times New Roman"/>
          <w:szCs w:val="24"/>
        </w:rPr>
        <w:t xml:space="preserve">, </w:t>
      </w:r>
      <w:r w:rsidRPr="00460F4C">
        <w:rPr>
          <w:rFonts w:cs="Times New Roman"/>
          <w:i/>
          <w:szCs w:val="24"/>
        </w:rPr>
        <w:t>C. cosyra</w:t>
      </w:r>
      <w:r w:rsidRPr="00460F4C">
        <w:rPr>
          <w:rFonts w:cs="Times New Roman"/>
          <w:szCs w:val="24"/>
        </w:rPr>
        <w:t xml:space="preserve"> and </w:t>
      </w:r>
      <w:r w:rsidRPr="00460F4C">
        <w:rPr>
          <w:rFonts w:cs="Times New Roman"/>
          <w:i/>
          <w:szCs w:val="24"/>
        </w:rPr>
        <w:t>C. rosa</w:t>
      </w:r>
      <w:r w:rsidRPr="00460F4C">
        <w:rPr>
          <w:rFonts w:cs="Times New Roman"/>
          <w:szCs w:val="24"/>
        </w:rPr>
        <w:t xml:space="preserve">. Only one </w:t>
      </w:r>
      <w:r w:rsidRPr="00460F4C">
        <w:rPr>
          <w:rFonts w:cs="Times New Roman"/>
          <w:i/>
          <w:szCs w:val="24"/>
        </w:rPr>
        <w:t>C. cosyra</w:t>
      </w:r>
      <w:r w:rsidRPr="00460F4C">
        <w:rPr>
          <w:rFonts w:cs="Times New Roman"/>
          <w:szCs w:val="24"/>
        </w:rPr>
        <w:t xml:space="preserve"> female was captured in EGO </w:t>
      </w:r>
      <w:r>
        <w:rPr>
          <w:rFonts w:cs="Times New Roman"/>
          <w:szCs w:val="24"/>
        </w:rPr>
        <w:t xml:space="preserve">Pherolure </w:t>
      </w:r>
      <w:r w:rsidRPr="00460F4C">
        <w:rPr>
          <w:rFonts w:cs="Times New Roman"/>
          <w:szCs w:val="24"/>
        </w:rPr>
        <w:t xml:space="preserve">indicating that it is a male lure. </w:t>
      </w:r>
      <w:r w:rsidRPr="00460F4C">
        <w:rPr>
          <w:rFonts w:cs="Times New Roman"/>
          <w:i/>
          <w:szCs w:val="24"/>
        </w:rPr>
        <w:t>C</w:t>
      </w:r>
      <w:r>
        <w:rPr>
          <w:rFonts w:cs="Times New Roman"/>
          <w:i/>
          <w:szCs w:val="24"/>
        </w:rPr>
        <w:t xml:space="preserve">eratitis </w:t>
      </w:r>
      <w:r w:rsidRPr="00460F4C">
        <w:rPr>
          <w:rFonts w:cs="Times New Roman"/>
          <w:i/>
          <w:szCs w:val="24"/>
        </w:rPr>
        <w:t>quinaria</w:t>
      </w:r>
      <w:r w:rsidRPr="00460F4C">
        <w:rPr>
          <w:rFonts w:cs="Times New Roman"/>
          <w:szCs w:val="24"/>
        </w:rPr>
        <w:t xml:space="preserve"> was also trapped in </w:t>
      </w:r>
      <w:r>
        <w:rPr>
          <w:rFonts w:cs="Times New Roman"/>
          <w:szCs w:val="24"/>
        </w:rPr>
        <w:t xml:space="preserve">enrich ginger oil-containing </w:t>
      </w:r>
      <w:r w:rsidRPr="00460F4C">
        <w:rPr>
          <w:rFonts w:cs="Times New Roman"/>
          <w:szCs w:val="24"/>
        </w:rPr>
        <w:t>products. EGO</w:t>
      </w:r>
      <w:r>
        <w:rPr>
          <w:rFonts w:cs="Times New Roman"/>
          <w:szCs w:val="24"/>
        </w:rPr>
        <w:t xml:space="preserve"> Pherolure</w:t>
      </w:r>
      <w:r w:rsidRPr="00460F4C">
        <w:rPr>
          <w:rFonts w:cs="Times New Roman"/>
          <w:szCs w:val="24"/>
        </w:rPr>
        <w:t xml:space="preserve"> </w:t>
      </w:r>
      <w:r>
        <w:rPr>
          <w:rFonts w:cs="Times New Roman"/>
          <w:szCs w:val="24"/>
        </w:rPr>
        <w:t>(New device)</w:t>
      </w:r>
      <w:r w:rsidRPr="00460F4C">
        <w:rPr>
          <w:rFonts w:cs="Times New Roman"/>
          <w:szCs w:val="24"/>
        </w:rPr>
        <w:t xml:space="preserve"> and </w:t>
      </w:r>
      <w:r>
        <w:rPr>
          <w:rFonts w:cs="Times New Roman"/>
          <w:szCs w:val="24"/>
        </w:rPr>
        <w:t xml:space="preserve">EGO Pherolure + Permethrin (New device) </w:t>
      </w:r>
      <w:r w:rsidRPr="00460F4C">
        <w:rPr>
          <w:rFonts w:cs="Times New Roman"/>
          <w:szCs w:val="24"/>
        </w:rPr>
        <w:t xml:space="preserve">were lesser effective in attraction of the </w:t>
      </w:r>
      <w:r w:rsidRPr="00460F4C">
        <w:rPr>
          <w:rFonts w:cs="Times New Roman"/>
          <w:i/>
          <w:szCs w:val="24"/>
        </w:rPr>
        <w:t>Ceratitis</w:t>
      </w:r>
      <w:r w:rsidRPr="00460F4C">
        <w:rPr>
          <w:rFonts w:cs="Times New Roman"/>
          <w:szCs w:val="24"/>
        </w:rPr>
        <w:t xml:space="preserve"> spp. compared to EGO </w:t>
      </w:r>
      <w:r>
        <w:rPr>
          <w:rFonts w:cs="Times New Roman"/>
          <w:szCs w:val="24"/>
        </w:rPr>
        <w:t xml:space="preserve">Pherolure </w:t>
      </w:r>
      <w:r w:rsidRPr="00460F4C">
        <w:rPr>
          <w:rFonts w:cs="Times New Roman"/>
          <w:szCs w:val="24"/>
        </w:rPr>
        <w:t>which is probably due to a lower concentration of alpha-copaene.  M</w:t>
      </w:r>
      <w:r>
        <w:rPr>
          <w:rFonts w:cs="Times New Roman"/>
          <w:szCs w:val="24"/>
        </w:rPr>
        <w:t xml:space="preserve">E Pherolure + EGO Pherolure (New device) </w:t>
      </w:r>
      <w:r w:rsidRPr="00460F4C">
        <w:rPr>
          <w:rFonts w:cs="Times New Roman"/>
          <w:szCs w:val="24"/>
        </w:rPr>
        <w:t>and M</w:t>
      </w:r>
      <w:r>
        <w:rPr>
          <w:rFonts w:cs="Times New Roman"/>
          <w:szCs w:val="24"/>
        </w:rPr>
        <w:t xml:space="preserve">E Pherolure + EGO Pherolure + Permethrin (New device) </w:t>
      </w:r>
      <w:r w:rsidRPr="00460F4C">
        <w:rPr>
          <w:rFonts w:cs="Times New Roman"/>
          <w:szCs w:val="24"/>
        </w:rPr>
        <w:t xml:space="preserve">were not as effective as EGO </w:t>
      </w:r>
      <w:r>
        <w:rPr>
          <w:rFonts w:cs="Times New Roman"/>
          <w:szCs w:val="24"/>
        </w:rPr>
        <w:t xml:space="preserve">Pherolure (New device) </w:t>
      </w:r>
      <w:r w:rsidRPr="00460F4C">
        <w:rPr>
          <w:rFonts w:cs="Times New Roman"/>
          <w:szCs w:val="24"/>
        </w:rPr>
        <w:t xml:space="preserve">and </w:t>
      </w:r>
      <w:r>
        <w:rPr>
          <w:rFonts w:cs="Times New Roman"/>
          <w:szCs w:val="24"/>
        </w:rPr>
        <w:t xml:space="preserve">EGO Pherolure + Permethrin (New device) </w:t>
      </w:r>
      <w:r w:rsidRPr="00460F4C">
        <w:rPr>
          <w:rFonts w:cs="Times New Roman"/>
          <w:szCs w:val="24"/>
        </w:rPr>
        <w:t xml:space="preserve">in attracting </w:t>
      </w:r>
      <w:r w:rsidRPr="00460F4C">
        <w:rPr>
          <w:rFonts w:cs="Times New Roman"/>
          <w:i/>
          <w:szCs w:val="24"/>
        </w:rPr>
        <w:t>Ceratitis</w:t>
      </w:r>
      <w:r w:rsidRPr="00460F4C">
        <w:rPr>
          <w:rFonts w:cs="Times New Roman"/>
          <w:szCs w:val="24"/>
        </w:rPr>
        <w:t xml:space="preserve"> spp.</w:t>
      </w:r>
      <w:r>
        <w:rPr>
          <w:rFonts w:cs="Times New Roman"/>
          <w:szCs w:val="24"/>
        </w:rPr>
        <w:t xml:space="preserve"> </w:t>
      </w:r>
      <w:r>
        <w:rPr>
          <w:rFonts w:cs="Times New Roman"/>
          <w:szCs w:val="24"/>
          <w:lang w:val="en-GB"/>
        </w:rPr>
        <w:t xml:space="preserve">The results showed that, however some trapping systems performed well, there was not a single trapping system adequate for trapping </w:t>
      </w:r>
      <w:proofErr w:type="spellStart"/>
      <w:r w:rsidRPr="0026539A">
        <w:rPr>
          <w:rFonts w:cs="Times New Roman"/>
          <w:i/>
          <w:szCs w:val="24"/>
          <w:lang w:val="en-GB"/>
        </w:rPr>
        <w:t>Ceratitis</w:t>
      </w:r>
      <w:proofErr w:type="spellEnd"/>
      <w:r>
        <w:rPr>
          <w:rFonts w:cs="Times New Roman"/>
          <w:szCs w:val="24"/>
          <w:lang w:val="en-GB"/>
        </w:rPr>
        <w:t xml:space="preserve"> spp. and </w:t>
      </w:r>
      <w:r w:rsidRPr="0026539A">
        <w:rPr>
          <w:rFonts w:cs="Times New Roman"/>
          <w:i/>
          <w:szCs w:val="24"/>
          <w:lang w:val="en-GB"/>
        </w:rPr>
        <w:t xml:space="preserve">B. </w:t>
      </w:r>
      <w:proofErr w:type="spellStart"/>
      <w:r>
        <w:rPr>
          <w:rFonts w:cs="Times New Roman"/>
          <w:i/>
          <w:szCs w:val="24"/>
          <w:lang w:val="en-GB"/>
        </w:rPr>
        <w:t>dorsalis</w:t>
      </w:r>
      <w:proofErr w:type="spellEnd"/>
      <w:r>
        <w:rPr>
          <w:rFonts w:cs="Times New Roman"/>
          <w:szCs w:val="24"/>
          <w:lang w:val="en-GB"/>
        </w:rPr>
        <w:t xml:space="preserve"> together.</w:t>
      </w:r>
    </w:p>
    <w:p w14:paraId="7864317C" w14:textId="77777777" w:rsidR="003E3BE0" w:rsidRPr="00460F4C" w:rsidRDefault="003E3BE0" w:rsidP="003E3BE0">
      <w:pPr>
        <w:spacing w:after="0" w:line="240" w:lineRule="auto"/>
        <w:jc w:val="left"/>
        <w:rPr>
          <w:rFonts w:cs="Times New Roman"/>
          <w:szCs w:val="24"/>
        </w:rPr>
      </w:pPr>
    </w:p>
    <w:p w14:paraId="36CB4853" w14:textId="77777777" w:rsidR="003E3BE0" w:rsidRDefault="003E3BE0" w:rsidP="003E3BE0">
      <w:r w:rsidRPr="00460F4C">
        <w:t xml:space="preserve">With regards to the food baits, </w:t>
      </w:r>
      <w:r>
        <w:t xml:space="preserve">Biolure Fruit Fly </w:t>
      </w:r>
      <w:r w:rsidRPr="00460F4C">
        <w:t xml:space="preserve">attracted the highest number of </w:t>
      </w:r>
      <w:r w:rsidRPr="00460F4C">
        <w:rPr>
          <w:i/>
        </w:rPr>
        <w:t>Ceratitis</w:t>
      </w:r>
      <w:r w:rsidRPr="00460F4C">
        <w:t xml:space="preserve"> species and </w:t>
      </w:r>
      <w:r w:rsidRPr="00460F4C">
        <w:rPr>
          <w:i/>
        </w:rPr>
        <w:t xml:space="preserve">B. </w:t>
      </w:r>
      <w:r>
        <w:rPr>
          <w:i/>
        </w:rPr>
        <w:t>dorsalis</w:t>
      </w:r>
      <w:r w:rsidRPr="00460F4C">
        <w:t xml:space="preserve">. </w:t>
      </w:r>
      <w:r>
        <w:t>Torula Yeast Pellets</w:t>
      </w:r>
      <w:r w:rsidRPr="00460F4C">
        <w:t xml:space="preserve"> attracted the highest number</w:t>
      </w:r>
      <w:r>
        <w:t xml:space="preserve"> of </w:t>
      </w:r>
      <w:r w:rsidRPr="00EA06E0">
        <w:rPr>
          <w:i/>
        </w:rPr>
        <w:t xml:space="preserve">B. </w:t>
      </w:r>
      <w:r>
        <w:rPr>
          <w:i/>
        </w:rPr>
        <w:t>dorsalis</w:t>
      </w:r>
      <w:r>
        <w:t xml:space="preserve"> females and</w:t>
      </w:r>
      <w:r w:rsidRPr="00460F4C">
        <w:t xml:space="preserve"> of non-target species.</w:t>
      </w:r>
      <w:r>
        <w:t xml:space="preserve">  The attraction of non-target species, especially Diptera to Torula Yeast and Biolure Fruit Fly was also demonstrated by LeBlanc et al. (2010).</w:t>
      </w:r>
      <w:r w:rsidRPr="00460F4C">
        <w:t xml:space="preserve"> </w:t>
      </w:r>
      <w:r w:rsidRPr="00460F4C">
        <w:rPr>
          <w:i/>
        </w:rPr>
        <w:t xml:space="preserve">B. </w:t>
      </w:r>
      <w:r>
        <w:rPr>
          <w:i/>
        </w:rPr>
        <w:t>dorsalis</w:t>
      </w:r>
      <w:r w:rsidRPr="00460F4C">
        <w:t xml:space="preserve"> females were trapped in </w:t>
      </w:r>
      <w:r w:rsidRPr="00F06CC0">
        <w:t>3 - Component Lure</w:t>
      </w:r>
      <w:r w:rsidRPr="00460F4C">
        <w:t xml:space="preserve">, </w:t>
      </w:r>
      <w:r>
        <w:t>Biolure</w:t>
      </w:r>
      <w:r w:rsidRPr="00460F4C">
        <w:t xml:space="preserve"> Fruit Fly and Torula Yeast Pellets but only 9 females were</w:t>
      </w:r>
      <w:r>
        <w:t xml:space="preserve"> captured in total. </w:t>
      </w:r>
      <w:r w:rsidRPr="00460F4C">
        <w:t>This study also clearly indicates that male lures are much more effective in attracting fruit fly species in comparison with food baits. Food baits attracted the highest number of female fruit flies. Food baits also attracted much higher number</w:t>
      </w:r>
      <w:r>
        <w:t>s</w:t>
      </w:r>
      <w:r w:rsidRPr="00460F4C">
        <w:t xml:space="preserve"> of non-target species.</w:t>
      </w:r>
    </w:p>
    <w:p w14:paraId="2FA26FBF" w14:textId="77777777" w:rsidR="0026539A" w:rsidRDefault="0026539A" w:rsidP="00460F4C">
      <w:pPr>
        <w:spacing w:after="0" w:line="240" w:lineRule="auto"/>
        <w:jc w:val="left"/>
        <w:rPr>
          <w:rFonts w:cs="Times New Roman"/>
          <w:b/>
          <w:szCs w:val="24"/>
          <w:lang w:val="en-GB"/>
        </w:rPr>
      </w:pPr>
    </w:p>
    <w:p w14:paraId="05A5B2D4" w14:textId="77777777" w:rsidR="00B96100" w:rsidRPr="003162A8" w:rsidRDefault="00B96100" w:rsidP="00B96100">
      <w:pPr>
        <w:spacing w:after="0" w:line="240" w:lineRule="auto"/>
        <w:jc w:val="left"/>
        <w:rPr>
          <w:rFonts w:ascii="AdvPS-CGSB" w:hAnsi="AdvPS-CGSB"/>
          <w:b/>
          <w:szCs w:val="24"/>
          <w:lang w:eastAsia="en-ZA"/>
        </w:rPr>
      </w:pPr>
      <w:r>
        <w:rPr>
          <w:rFonts w:ascii="AdvPS-CGSB" w:hAnsi="AdvPS-CGSB"/>
          <w:b/>
          <w:szCs w:val="24"/>
          <w:lang w:eastAsia="en-ZA"/>
        </w:rPr>
        <w:t>References</w:t>
      </w:r>
    </w:p>
    <w:p w14:paraId="40CA2A95" w14:textId="77777777" w:rsidR="00F63BE7" w:rsidRDefault="00F63BE7" w:rsidP="00EA04BF">
      <w:pPr>
        <w:spacing w:after="0" w:line="240" w:lineRule="auto"/>
        <w:ind w:left="284" w:right="-569" w:hanging="284"/>
        <w:jc w:val="left"/>
        <w:rPr>
          <w:rFonts w:cs="Times New Roman"/>
          <w:szCs w:val="24"/>
          <w:lang w:val="en-GB"/>
        </w:rPr>
      </w:pPr>
    </w:p>
    <w:p w14:paraId="26D07F7B" w14:textId="77777777" w:rsidR="00EA04BF" w:rsidRPr="009A36B0" w:rsidRDefault="00EA04BF" w:rsidP="004B61C0">
      <w:pPr>
        <w:spacing w:after="0"/>
        <w:ind w:left="284" w:right="-569" w:hanging="284"/>
        <w:jc w:val="left"/>
        <w:rPr>
          <w:rFonts w:cs="Times New Roman"/>
          <w:szCs w:val="24"/>
          <w:lang w:val="en-GB"/>
        </w:rPr>
      </w:pPr>
      <w:proofErr w:type="spellStart"/>
      <w:r w:rsidRPr="009A36B0">
        <w:rPr>
          <w:rFonts w:cs="Times New Roman"/>
          <w:szCs w:val="24"/>
          <w:lang w:val="en-GB"/>
        </w:rPr>
        <w:t>Ambele</w:t>
      </w:r>
      <w:proofErr w:type="spellEnd"/>
      <w:r w:rsidRPr="009A36B0">
        <w:rPr>
          <w:rFonts w:cs="Times New Roman"/>
          <w:szCs w:val="24"/>
          <w:lang w:val="en-GB"/>
        </w:rPr>
        <w:t xml:space="preserve"> FC, </w:t>
      </w:r>
      <w:proofErr w:type="spellStart"/>
      <w:r w:rsidRPr="009A36B0">
        <w:rPr>
          <w:rFonts w:cs="Times New Roman"/>
          <w:szCs w:val="24"/>
          <w:lang w:val="en-GB"/>
        </w:rPr>
        <w:t>Billah</w:t>
      </w:r>
      <w:proofErr w:type="spellEnd"/>
      <w:r w:rsidR="00B96100">
        <w:rPr>
          <w:rFonts w:cs="Times New Roman"/>
          <w:szCs w:val="24"/>
          <w:lang w:val="en-GB"/>
        </w:rPr>
        <w:t xml:space="preserve"> MK</w:t>
      </w:r>
      <w:r w:rsidRPr="009A36B0">
        <w:rPr>
          <w:rFonts w:cs="Times New Roman"/>
          <w:szCs w:val="24"/>
          <w:lang w:val="en-GB"/>
        </w:rPr>
        <w:t xml:space="preserve">, </w:t>
      </w:r>
      <w:proofErr w:type="spellStart"/>
      <w:r w:rsidRPr="009A36B0">
        <w:rPr>
          <w:rFonts w:cs="Times New Roman"/>
          <w:szCs w:val="24"/>
          <w:lang w:val="en-GB"/>
        </w:rPr>
        <w:t>Afreh</w:t>
      </w:r>
      <w:proofErr w:type="spellEnd"/>
      <w:r w:rsidR="007D0BB3">
        <w:rPr>
          <w:rFonts w:cs="Times New Roman"/>
          <w:szCs w:val="24"/>
          <w:lang w:val="en-GB"/>
        </w:rPr>
        <w:t>–</w:t>
      </w:r>
      <w:proofErr w:type="spellStart"/>
      <w:r w:rsidRPr="009A36B0">
        <w:rPr>
          <w:rFonts w:cs="Times New Roman"/>
          <w:szCs w:val="24"/>
          <w:lang w:val="en-GB"/>
        </w:rPr>
        <w:t>Nuamah</w:t>
      </w:r>
      <w:proofErr w:type="spellEnd"/>
      <w:r w:rsidRPr="009A36B0">
        <w:rPr>
          <w:rFonts w:cs="Times New Roman"/>
          <w:szCs w:val="24"/>
          <w:lang w:val="en-GB"/>
        </w:rPr>
        <w:t xml:space="preserve"> </w:t>
      </w:r>
      <w:r w:rsidR="00B96100">
        <w:rPr>
          <w:rFonts w:cs="Times New Roman"/>
          <w:szCs w:val="24"/>
          <w:lang w:val="en-GB"/>
        </w:rPr>
        <w:t xml:space="preserve">K, </w:t>
      </w:r>
      <w:proofErr w:type="spellStart"/>
      <w:r w:rsidRPr="009A36B0">
        <w:rPr>
          <w:rFonts w:cs="Times New Roman"/>
          <w:szCs w:val="24"/>
          <w:lang w:val="en-GB"/>
        </w:rPr>
        <w:t>Obeng</w:t>
      </w:r>
      <w:proofErr w:type="spellEnd"/>
      <w:r w:rsidR="007D0BB3">
        <w:rPr>
          <w:rFonts w:cs="Times New Roman"/>
          <w:szCs w:val="24"/>
          <w:lang w:val="en-GB"/>
        </w:rPr>
        <w:t>–</w:t>
      </w:r>
      <w:proofErr w:type="spellStart"/>
      <w:r w:rsidRPr="009A36B0">
        <w:rPr>
          <w:rFonts w:cs="Times New Roman"/>
          <w:szCs w:val="24"/>
          <w:lang w:val="en-GB"/>
        </w:rPr>
        <w:t>Ofori</w:t>
      </w:r>
      <w:proofErr w:type="spellEnd"/>
      <w:r w:rsidR="00B96100">
        <w:rPr>
          <w:rFonts w:cs="Times New Roman"/>
          <w:szCs w:val="24"/>
          <w:lang w:val="en-GB"/>
        </w:rPr>
        <w:t xml:space="preserve"> D,</w:t>
      </w:r>
      <w:r w:rsidRPr="009A36B0">
        <w:rPr>
          <w:rFonts w:cs="Times New Roman"/>
          <w:szCs w:val="24"/>
          <w:lang w:val="en-GB"/>
        </w:rPr>
        <w:t xml:space="preserve"> 2012. Susceptibility of four mango varieties to the Africa Invader fly, </w:t>
      </w:r>
      <w:proofErr w:type="spellStart"/>
      <w:r w:rsidRPr="009A36B0">
        <w:rPr>
          <w:rFonts w:cs="Times New Roman"/>
          <w:i/>
          <w:szCs w:val="24"/>
          <w:lang w:val="en-GB"/>
        </w:rPr>
        <w:t>Bactrocera</w:t>
      </w:r>
      <w:proofErr w:type="spellEnd"/>
      <w:r w:rsidRPr="009A36B0">
        <w:rPr>
          <w:rFonts w:cs="Times New Roman"/>
          <w:i/>
          <w:szCs w:val="24"/>
          <w:lang w:val="en-GB"/>
        </w:rPr>
        <w:t xml:space="preserve"> </w:t>
      </w:r>
      <w:proofErr w:type="spellStart"/>
      <w:r w:rsidRPr="009A36B0">
        <w:rPr>
          <w:rFonts w:cs="Times New Roman"/>
          <w:i/>
          <w:szCs w:val="24"/>
          <w:lang w:val="en-GB"/>
        </w:rPr>
        <w:t>invadens</w:t>
      </w:r>
      <w:proofErr w:type="spellEnd"/>
      <w:r w:rsidRPr="009A36B0">
        <w:rPr>
          <w:rFonts w:cs="Times New Roman"/>
          <w:szCs w:val="24"/>
          <w:lang w:val="en-GB"/>
        </w:rPr>
        <w:t xml:space="preserve"> Drew, </w:t>
      </w:r>
      <w:proofErr w:type="spellStart"/>
      <w:r w:rsidRPr="009A36B0">
        <w:rPr>
          <w:rFonts w:cs="Times New Roman"/>
          <w:szCs w:val="24"/>
          <w:lang w:val="en-GB"/>
        </w:rPr>
        <w:t>Tsuruta</w:t>
      </w:r>
      <w:proofErr w:type="spellEnd"/>
      <w:r w:rsidRPr="009A36B0">
        <w:rPr>
          <w:rFonts w:cs="Times New Roman"/>
          <w:szCs w:val="24"/>
          <w:lang w:val="en-GB"/>
        </w:rPr>
        <w:t xml:space="preserve"> and White (</w:t>
      </w:r>
      <w:proofErr w:type="spellStart"/>
      <w:r w:rsidRPr="009A36B0">
        <w:rPr>
          <w:rFonts w:cs="Times New Roman"/>
          <w:szCs w:val="24"/>
          <w:lang w:val="en-GB"/>
        </w:rPr>
        <w:t>Diptera</w:t>
      </w:r>
      <w:proofErr w:type="spellEnd"/>
      <w:r w:rsidR="007D0BB3">
        <w:rPr>
          <w:rFonts w:cs="Times New Roman"/>
          <w:szCs w:val="24"/>
          <w:lang w:val="en-GB"/>
        </w:rPr>
        <w:t>:</w:t>
      </w:r>
      <w:r w:rsidRPr="009A36B0">
        <w:rPr>
          <w:rFonts w:cs="Times New Roman"/>
          <w:szCs w:val="24"/>
          <w:lang w:val="en-GB"/>
        </w:rPr>
        <w:t xml:space="preserve"> </w:t>
      </w:r>
      <w:proofErr w:type="spellStart"/>
      <w:r w:rsidRPr="009A36B0">
        <w:rPr>
          <w:rFonts w:cs="Times New Roman"/>
          <w:szCs w:val="24"/>
          <w:lang w:val="en-GB"/>
        </w:rPr>
        <w:t>Tephritidae</w:t>
      </w:r>
      <w:proofErr w:type="spellEnd"/>
      <w:r w:rsidRPr="009A36B0">
        <w:rPr>
          <w:rFonts w:cs="Times New Roman"/>
          <w:szCs w:val="24"/>
          <w:lang w:val="en-GB"/>
        </w:rPr>
        <w:t>) in Ghana. J</w:t>
      </w:r>
      <w:r w:rsidR="005B6370">
        <w:rPr>
          <w:rFonts w:cs="Times New Roman"/>
          <w:szCs w:val="24"/>
          <w:lang w:val="en-GB"/>
        </w:rPr>
        <w:t xml:space="preserve">. Appl. </w:t>
      </w:r>
      <w:r w:rsidRPr="009A36B0">
        <w:rPr>
          <w:rFonts w:cs="Times New Roman"/>
          <w:szCs w:val="24"/>
          <w:lang w:val="en-GB"/>
        </w:rPr>
        <w:t>Biosciences 49</w:t>
      </w:r>
      <w:r w:rsidR="00FE57DD">
        <w:rPr>
          <w:rFonts w:cs="Times New Roman"/>
          <w:szCs w:val="24"/>
          <w:lang w:val="en-GB"/>
        </w:rPr>
        <w:t>,</w:t>
      </w:r>
      <w:r w:rsidRPr="009A36B0">
        <w:rPr>
          <w:rFonts w:cs="Times New Roman"/>
          <w:szCs w:val="24"/>
          <w:lang w:val="en-GB"/>
        </w:rPr>
        <w:t xml:space="preserve"> 3425–3434.</w:t>
      </w:r>
    </w:p>
    <w:p w14:paraId="27B753FF" w14:textId="77777777" w:rsidR="00EA04BF" w:rsidRPr="009A36B0" w:rsidRDefault="00EA04BF" w:rsidP="004B61C0">
      <w:pPr>
        <w:spacing w:after="0"/>
        <w:ind w:left="284" w:right="-569" w:hanging="284"/>
        <w:jc w:val="left"/>
        <w:rPr>
          <w:rFonts w:cs="Times New Roman"/>
          <w:szCs w:val="24"/>
        </w:rPr>
      </w:pPr>
      <w:r w:rsidRPr="009A36B0">
        <w:rPr>
          <w:rFonts w:cs="Times New Roman"/>
          <w:szCs w:val="24"/>
        </w:rPr>
        <w:t>Annecke DP</w:t>
      </w:r>
      <w:r w:rsidR="00B96100">
        <w:rPr>
          <w:rFonts w:cs="Times New Roman"/>
          <w:szCs w:val="24"/>
        </w:rPr>
        <w:t xml:space="preserve">, </w:t>
      </w:r>
      <w:r w:rsidRPr="009A36B0">
        <w:rPr>
          <w:rFonts w:cs="Times New Roman"/>
          <w:szCs w:val="24"/>
        </w:rPr>
        <w:t>VC Moran</w:t>
      </w:r>
      <w:r w:rsidR="00B96100">
        <w:rPr>
          <w:rFonts w:cs="Times New Roman"/>
          <w:szCs w:val="24"/>
        </w:rPr>
        <w:t>,</w:t>
      </w:r>
      <w:r w:rsidRPr="009A36B0">
        <w:rPr>
          <w:rFonts w:cs="Times New Roman"/>
          <w:szCs w:val="24"/>
        </w:rPr>
        <w:t xml:space="preserve"> 1982. Insects and Mites of Cultivated Plants in South Africa. Butterworths, Durban.</w:t>
      </w:r>
    </w:p>
    <w:p w14:paraId="3F1E2DF6" w14:textId="77777777" w:rsidR="00EA04BF" w:rsidRPr="009A36B0" w:rsidRDefault="00EA04BF" w:rsidP="004B61C0">
      <w:pPr>
        <w:spacing w:after="0"/>
        <w:ind w:left="284" w:right="-569" w:hanging="284"/>
        <w:jc w:val="left"/>
        <w:rPr>
          <w:rFonts w:cs="Times New Roman"/>
          <w:szCs w:val="24"/>
        </w:rPr>
      </w:pPr>
      <w:r w:rsidRPr="009A36B0">
        <w:rPr>
          <w:rFonts w:cs="Times New Roman"/>
          <w:szCs w:val="24"/>
        </w:rPr>
        <w:t>Cunningham</w:t>
      </w:r>
      <w:r w:rsidR="00FE57DD">
        <w:rPr>
          <w:rFonts w:cs="Times New Roman"/>
          <w:szCs w:val="24"/>
        </w:rPr>
        <w:t xml:space="preserve"> RT,</w:t>
      </w:r>
      <w:r w:rsidRPr="009A36B0">
        <w:rPr>
          <w:rFonts w:cs="Times New Roman"/>
          <w:szCs w:val="24"/>
        </w:rPr>
        <w:t xml:space="preserve"> 1989. Parapheromones, pp. 221</w:t>
      </w:r>
      <w:r w:rsidR="007D0BB3" w:rsidRPr="009A36B0">
        <w:rPr>
          <w:rFonts w:cs="Times New Roman"/>
          <w:szCs w:val="24"/>
          <w:lang w:val="en-GB"/>
        </w:rPr>
        <w:t>–</w:t>
      </w:r>
      <w:r w:rsidRPr="009A36B0">
        <w:rPr>
          <w:rFonts w:cs="Times New Roman"/>
          <w:szCs w:val="24"/>
        </w:rPr>
        <w:t xml:space="preserve">230 (Vol. 3A). In Robinson </w:t>
      </w:r>
      <w:r w:rsidR="005B6370">
        <w:rPr>
          <w:rFonts w:cs="Times New Roman"/>
          <w:szCs w:val="24"/>
        </w:rPr>
        <w:t xml:space="preserve">AS, </w:t>
      </w:r>
      <w:r w:rsidRPr="009A36B0">
        <w:rPr>
          <w:rFonts w:cs="Times New Roman"/>
          <w:szCs w:val="24"/>
        </w:rPr>
        <w:t xml:space="preserve">Hooper </w:t>
      </w:r>
      <w:r w:rsidR="005B6370">
        <w:rPr>
          <w:rFonts w:cs="Times New Roman"/>
          <w:szCs w:val="24"/>
        </w:rPr>
        <w:t xml:space="preserve">G </w:t>
      </w:r>
      <w:r w:rsidRPr="009A36B0">
        <w:rPr>
          <w:rFonts w:cs="Times New Roman"/>
          <w:szCs w:val="24"/>
        </w:rPr>
        <w:t>(eds.), Fruit Flies</w:t>
      </w:r>
      <w:r w:rsidR="00FE57DD">
        <w:rPr>
          <w:rFonts w:cs="Times New Roman"/>
          <w:szCs w:val="24"/>
        </w:rPr>
        <w:t>,</w:t>
      </w:r>
      <w:r w:rsidRPr="009A36B0">
        <w:rPr>
          <w:rFonts w:cs="Times New Roman"/>
          <w:szCs w:val="24"/>
        </w:rPr>
        <w:t xml:space="preserve"> Their Biology, Natural Enemies and Control (Vol. 3A). Elsevier, Amsterdam.</w:t>
      </w:r>
    </w:p>
    <w:p w14:paraId="03D6056C" w14:textId="77777777" w:rsidR="00EA04BF" w:rsidRPr="009A36B0" w:rsidRDefault="00FE57DD" w:rsidP="004B61C0">
      <w:pPr>
        <w:spacing w:after="0"/>
        <w:ind w:left="284" w:right="-569" w:hanging="284"/>
        <w:jc w:val="left"/>
        <w:rPr>
          <w:rFonts w:cs="Times New Roman"/>
          <w:szCs w:val="24"/>
          <w:lang w:val="en-GB"/>
        </w:rPr>
      </w:pPr>
      <w:r>
        <w:rPr>
          <w:rFonts w:cs="Times New Roman"/>
          <w:szCs w:val="24"/>
          <w:lang w:val="en-GB"/>
        </w:rPr>
        <w:t>De Meyer</w:t>
      </w:r>
      <w:r w:rsidR="00EA04BF" w:rsidRPr="009A36B0">
        <w:rPr>
          <w:rFonts w:cs="Times New Roman"/>
          <w:szCs w:val="24"/>
          <w:lang w:val="en-GB"/>
        </w:rPr>
        <w:t xml:space="preserve"> M</w:t>
      </w:r>
      <w:r>
        <w:rPr>
          <w:rFonts w:cs="Times New Roman"/>
          <w:szCs w:val="24"/>
          <w:lang w:val="en-GB"/>
        </w:rPr>
        <w:t>,</w:t>
      </w:r>
      <w:r w:rsidR="00EA04BF" w:rsidRPr="009A36B0">
        <w:rPr>
          <w:rFonts w:cs="Times New Roman"/>
          <w:szCs w:val="24"/>
          <w:lang w:val="en-GB"/>
        </w:rPr>
        <w:t xml:space="preserve"> 2009. </w:t>
      </w:r>
      <w:proofErr w:type="gramStart"/>
      <w:r w:rsidR="00EA04BF" w:rsidRPr="009A36B0">
        <w:rPr>
          <w:rFonts w:cs="Times New Roman"/>
          <w:szCs w:val="24"/>
          <w:lang w:val="en-GB"/>
        </w:rPr>
        <w:t xml:space="preserve">Taxonomic revision of the fruit fly genus </w:t>
      </w:r>
      <w:proofErr w:type="spellStart"/>
      <w:r w:rsidR="00EA04BF" w:rsidRPr="009A36B0">
        <w:rPr>
          <w:rFonts w:cs="Times New Roman"/>
          <w:i/>
          <w:szCs w:val="24"/>
          <w:lang w:val="en-GB"/>
        </w:rPr>
        <w:t>Perilampsis</w:t>
      </w:r>
      <w:proofErr w:type="spellEnd"/>
      <w:r w:rsidR="007D0BB3">
        <w:rPr>
          <w:rFonts w:cs="Times New Roman"/>
          <w:szCs w:val="24"/>
          <w:lang w:val="en-GB"/>
        </w:rPr>
        <w:t xml:space="preserve"> </w:t>
      </w:r>
      <w:proofErr w:type="spellStart"/>
      <w:r w:rsidR="007D0BB3">
        <w:rPr>
          <w:rFonts w:cs="Times New Roman"/>
          <w:szCs w:val="24"/>
          <w:lang w:val="en-GB"/>
        </w:rPr>
        <w:t>Bezzi</w:t>
      </w:r>
      <w:proofErr w:type="spellEnd"/>
      <w:r w:rsidR="007D0BB3">
        <w:rPr>
          <w:rFonts w:cs="Times New Roman"/>
          <w:szCs w:val="24"/>
          <w:lang w:val="en-GB"/>
        </w:rPr>
        <w:t xml:space="preserve"> (</w:t>
      </w:r>
      <w:proofErr w:type="spellStart"/>
      <w:r w:rsidR="007D0BB3">
        <w:rPr>
          <w:rFonts w:cs="Times New Roman"/>
          <w:szCs w:val="24"/>
          <w:lang w:val="en-GB"/>
        </w:rPr>
        <w:t>Diptera</w:t>
      </w:r>
      <w:proofErr w:type="spellEnd"/>
      <w:r w:rsidR="007D0BB3">
        <w:rPr>
          <w:rFonts w:cs="Times New Roman"/>
          <w:szCs w:val="24"/>
          <w:lang w:val="en-GB"/>
        </w:rPr>
        <w:t>:</w:t>
      </w:r>
      <w:r w:rsidR="00EA04BF" w:rsidRPr="009A36B0">
        <w:rPr>
          <w:rFonts w:cs="Times New Roman"/>
          <w:szCs w:val="24"/>
          <w:lang w:val="en-GB"/>
        </w:rPr>
        <w:t xml:space="preserve"> </w:t>
      </w:r>
      <w:proofErr w:type="spellStart"/>
      <w:r w:rsidR="00EA04BF" w:rsidRPr="009A36B0">
        <w:rPr>
          <w:rFonts w:cs="Times New Roman"/>
          <w:szCs w:val="24"/>
          <w:lang w:val="en-GB"/>
        </w:rPr>
        <w:t>Tephritidae</w:t>
      </w:r>
      <w:proofErr w:type="spellEnd"/>
      <w:r w:rsidR="00EA04BF" w:rsidRPr="009A36B0">
        <w:rPr>
          <w:rFonts w:cs="Times New Roman"/>
          <w:szCs w:val="24"/>
          <w:lang w:val="en-GB"/>
        </w:rPr>
        <w:t>).</w:t>
      </w:r>
      <w:proofErr w:type="gramEnd"/>
      <w:r w:rsidR="00EA04BF" w:rsidRPr="009A36B0">
        <w:rPr>
          <w:rFonts w:cs="Times New Roman"/>
          <w:szCs w:val="24"/>
          <w:lang w:val="en-GB"/>
        </w:rPr>
        <w:t xml:space="preserve"> </w:t>
      </w:r>
      <w:r w:rsidR="005B6370">
        <w:rPr>
          <w:rFonts w:cs="Times New Roman"/>
          <w:szCs w:val="24"/>
          <w:lang w:val="en-GB"/>
        </w:rPr>
        <w:t>J. Nat. Hist.</w:t>
      </w:r>
      <w:r w:rsidR="00EA04BF" w:rsidRPr="009A36B0">
        <w:rPr>
          <w:rFonts w:cs="Times New Roman"/>
          <w:szCs w:val="24"/>
          <w:lang w:val="en-GB"/>
        </w:rPr>
        <w:t xml:space="preserve"> 43</w:t>
      </w:r>
      <w:r>
        <w:rPr>
          <w:rFonts w:cs="Times New Roman"/>
          <w:szCs w:val="24"/>
          <w:lang w:val="en-GB"/>
        </w:rPr>
        <w:t>,</w:t>
      </w:r>
      <w:r w:rsidR="00EA04BF" w:rsidRPr="009A36B0">
        <w:rPr>
          <w:rFonts w:cs="Times New Roman"/>
          <w:szCs w:val="24"/>
          <w:lang w:val="en-GB"/>
        </w:rPr>
        <w:t xml:space="preserve"> 2425–2463.</w:t>
      </w:r>
    </w:p>
    <w:p w14:paraId="449AA58C" w14:textId="77777777" w:rsidR="00EA04BF" w:rsidRPr="009A36B0" w:rsidRDefault="00EA04BF" w:rsidP="004B61C0">
      <w:pPr>
        <w:spacing w:after="0"/>
        <w:ind w:left="284" w:right="-569" w:hanging="284"/>
        <w:jc w:val="left"/>
        <w:rPr>
          <w:rFonts w:cs="Times New Roman"/>
          <w:szCs w:val="24"/>
          <w:lang w:val="en-GB"/>
        </w:rPr>
      </w:pPr>
      <w:r w:rsidRPr="009A36B0">
        <w:rPr>
          <w:rFonts w:cs="Times New Roman"/>
          <w:szCs w:val="24"/>
          <w:lang w:val="en-GB"/>
        </w:rPr>
        <w:t>De Meyer</w:t>
      </w:r>
      <w:r w:rsidR="00FE57DD">
        <w:rPr>
          <w:rFonts w:cs="Times New Roman"/>
          <w:szCs w:val="24"/>
          <w:lang w:val="en-GB"/>
        </w:rPr>
        <w:t xml:space="preserve"> M</w:t>
      </w:r>
      <w:r w:rsidRPr="009A36B0">
        <w:rPr>
          <w:rFonts w:cs="Times New Roman"/>
          <w:szCs w:val="24"/>
          <w:lang w:val="en-GB"/>
        </w:rPr>
        <w:t>, Mohamed</w:t>
      </w:r>
      <w:r w:rsidR="00FE57DD">
        <w:rPr>
          <w:rFonts w:cs="Times New Roman"/>
          <w:szCs w:val="24"/>
          <w:lang w:val="en-GB"/>
        </w:rPr>
        <w:t xml:space="preserve"> S, </w:t>
      </w:r>
      <w:r w:rsidRPr="009A36B0">
        <w:rPr>
          <w:rFonts w:cs="Times New Roman"/>
          <w:szCs w:val="24"/>
          <w:lang w:val="en-GB"/>
        </w:rPr>
        <w:t>White</w:t>
      </w:r>
      <w:r w:rsidR="00FE57DD">
        <w:rPr>
          <w:rFonts w:cs="Times New Roman"/>
          <w:szCs w:val="24"/>
          <w:lang w:val="en-GB"/>
        </w:rPr>
        <w:t xml:space="preserve"> IM</w:t>
      </w:r>
      <w:r w:rsidRPr="009A36B0">
        <w:rPr>
          <w:rFonts w:cs="Times New Roman"/>
          <w:szCs w:val="24"/>
          <w:lang w:val="en-GB"/>
        </w:rPr>
        <w:t>. 2014.</w:t>
      </w:r>
      <w:r w:rsidRPr="009A36B0">
        <w:t xml:space="preserve"> </w:t>
      </w:r>
      <w:r w:rsidRPr="009A36B0">
        <w:rPr>
          <w:rFonts w:cs="Times New Roman"/>
          <w:szCs w:val="24"/>
          <w:lang w:val="en-GB"/>
        </w:rPr>
        <w:t>Invasive Fruit Fly Pests in Africa. A diagnostic tool and information reference for the four Asian species of fruit fly (</w:t>
      </w:r>
      <w:proofErr w:type="spellStart"/>
      <w:r w:rsidR="007D0BB3">
        <w:rPr>
          <w:rFonts w:cs="Times New Roman"/>
          <w:szCs w:val="24"/>
          <w:lang w:val="en-GB"/>
        </w:rPr>
        <w:t>Diptera</w:t>
      </w:r>
      <w:proofErr w:type="spellEnd"/>
      <w:r w:rsidR="007D0BB3">
        <w:rPr>
          <w:rFonts w:cs="Times New Roman"/>
          <w:szCs w:val="24"/>
          <w:lang w:val="en-GB"/>
        </w:rPr>
        <w:t>:</w:t>
      </w:r>
      <w:r w:rsidRPr="009A36B0">
        <w:rPr>
          <w:rFonts w:cs="Times New Roman"/>
          <w:szCs w:val="24"/>
          <w:lang w:val="en-GB"/>
        </w:rPr>
        <w:t xml:space="preserve"> </w:t>
      </w:r>
      <w:proofErr w:type="spellStart"/>
      <w:r w:rsidRPr="009A36B0">
        <w:rPr>
          <w:rFonts w:cs="Times New Roman"/>
          <w:szCs w:val="24"/>
          <w:lang w:val="en-GB"/>
        </w:rPr>
        <w:t>Tephritidae</w:t>
      </w:r>
      <w:proofErr w:type="spellEnd"/>
      <w:r w:rsidRPr="009A36B0">
        <w:rPr>
          <w:rFonts w:cs="Times New Roman"/>
          <w:szCs w:val="24"/>
          <w:lang w:val="en-GB"/>
        </w:rPr>
        <w:t>) that have become accidentally established as pests in Africa, including the Indian Ocean Islands.</w:t>
      </w:r>
    </w:p>
    <w:p w14:paraId="7BCDD73A" w14:textId="77777777" w:rsidR="00EA04BF" w:rsidRPr="009A36B0" w:rsidRDefault="00EA04BF" w:rsidP="004B61C0">
      <w:pPr>
        <w:spacing w:after="0"/>
        <w:ind w:left="284" w:right="-569"/>
        <w:jc w:val="left"/>
        <w:rPr>
          <w:rFonts w:cs="Times New Roman"/>
          <w:szCs w:val="24"/>
          <w:lang w:val="en-GB"/>
        </w:rPr>
      </w:pPr>
      <w:proofErr w:type="gramStart"/>
      <w:r w:rsidRPr="009A36B0">
        <w:rPr>
          <w:rFonts w:cs="Times New Roman"/>
          <w:szCs w:val="24"/>
          <w:lang w:val="en-GB"/>
        </w:rPr>
        <w:t>http</w:t>
      </w:r>
      <w:proofErr w:type="gramEnd"/>
      <w:r w:rsidR="00FE57DD">
        <w:rPr>
          <w:rFonts w:cs="Times New Roman"/>
          <w:szCs w:val="24"/>
          <w:lang w:val="en-GB"/>
        </w:rPr>
        <w:t>,</w:t>
      </w:r>
      <w:r w:rsidRPr="009A36B0">
        <w:rPr>
          <w:rFonts w:cs="Times New Roman"/>
          <w:szCs w:val="24"/>
          <w:lang w:val="en-GB"/>
        </w:rPr>
        <w:t>//www.africamuseum.be/fruitfly/AfroAsia.htm</w:t>
      </w:r>
      <w:r>
        <w:rPr>
          <w:rFonts w:cs="Times New Roman"/>
          <w:szCs w:val="24"/>
          <w:lang w:val="en-GB"/>
        </w:rPr>
        <w:t>.</w:t>
      </w:r>
    </w:p>
    <w:p w14:paraId="22C6D770" w14:textId="77777777" w:rsidR="00EA04BF" w:rsidRPr="009A36B0" w:rsidRDefault="00FE57DD" w:rsidP="004B61C0">
      <w:pPr>
        <w:spacing w:after="0"/>
        <w:ind w:left="284" w:right="-569" w:hanging="284"/>
        <w:jc w:val="left"/>
        <w:rPr>
          <w:rFonts w:cs="Times New Roman"/>
          <w:szCs w:val="24"/>
          <w:lang w:val="en-GB"/>
        </w:rPr>
      </w:pPr>
      <w:proofErr w:type="spellStart"/>
      <w:r>
        <w:rPr>
          <w:rFonts w:cs="Times New Roman"/>
          <w:szCs w:val="24"/>
          <w:lang w:val="en-GB"/>
        </w:rPr>
        <w:lastRenderedPageBreak/>
        <w:t>Ekesi</w:t>
      </w:r>
      <w:proofErr w:type="spellEnd"/>
      <w:r w:rsidR="00EA04BF" w:rsidRPr="009A36B0">
        <w:rPr>
          <w:rFonts w:cs="Times New Roman"/>
          <w:szCs w:val="24"/>
          <w:lang w:val="en-GB"/>
        </w:rPr>
        <w:t xml:space="preserve"> S, </w:t>
      </w:r>
      <w:proofErr w:type="spellStart"/>
      <w:r w:rsidR="00EA04BF" w:rsidRPr="009A36B0">
        <w:rPr>
          <w:rFonts w:cs="Times New Roman"/>
          <w:szCs w:val="24"/>
          <w:lang w:val="en-GB"/>
        </w:rPr>
        <w:t>Nderitu</w:t>
      </w:r>
      <w:proofErr w:type="spellEnd"/>
      <w:r w:rsidR="00EA04BF" w:rsidRPr="009A36B0">
        <w:rPr>
          <w:rFonts w:cs="Times New Roman"/>
          <w:szCs w:val="24"/>
          <w:lang w:val="en-GB"/>
        </w:rPr>
        <w:t xml:space="preserve"> </w:t>
      </w:r>
      <w:r>
        <w:rPr>
          <w:rFonts w:cs="Times New Roman"/>
          <w:szCs w:val="24"/>
          <w:lang w:val="en-GB"/>
        </w:rPr>
        <w:t xml:space="preserve">PW, </w:t>
      </w:r>
      <w:proofErr w:type="spellStart"/>
      <w:r w:rsidR="00EA04BF" w:rsidRPr="009A36B0">
        <w:rPr>
          <w:rFonts w:cs="Times New Roman"/>
          <w:szCs w:val="24"/>
          <w:lang w:val="en-GB"/>
        </w:rPr>
        <w:t>Rwomushana</w:t>
      </w:r>
      <w:proofErr w:type="spellEnd"/>
      <w:r>
        <w:rPr>
          <w:rFonts w:cs="Times New Roman"/>
          <w:szCs w:val="24"/>
          <w:lang w:val="en-GB"/>
        </w:rPr>
        <w:t xml:space="preserve"> I,</w:t>
      </w:r>
      <w:r w:rsidR="00EA04BF" w:rsidRPr="009A36B0">
        <w:rPr>
          <w:rFonts w:cs="Times New Roman"/>
          <w:szCs w:val="24"/>
          <w:lang w:val="en-GB"/>
        </w:rPr>
        <w:t xml:space="preserve"> 2006. </w:t>
      </w:r>
      <w:proofErr w:type="gramStart"/>
      <w:r w:rsidR="00EA04BF" w:rsidRPr="009A36B0">
        <w:rPr>
          <w:rFonts w:cs="Times New Roman"/>
          <w:szCs w:val="24"/>
          <w:lang w:val="en-GB"/>
        </w:rPr>
        <w:t xml:space="preserve">Field infestation, life history and demographic parameters of the fruit fly </w:t>
      </w:r>
      <w:proofErr w:type="spellStart"/>
      <w:r w:rsidR="00EA04BF" w:rsidRPr="009A36B0">
        <w:rPr>
          <w:rFonts w:cs="Times New Roman"/>
          <w:i/>
          <w:szCs w:val="24"/>
          <w:lang w:val="en-GB"/>
        </w:rPr>
        <w:t>Bactrocera</w:t>
      </w:r>
      <w:proofErr w:type="spellEnd"/>
      <w:r w:rsidR="00EA04BF" w:rsidRPr="009A36B0">
        <w:rPr>
          <w:rFonts w:cs="Times New Roman"/>
          <w:i/>
          <w:szCs w:val="24"/>
          <w:lang w:val="en-GB"/>
        </w:rPr>
        <w:t xml:space="preserve"> </w:t>
      </w:r>
      <w:proofErr w:type="spellStart"/>
      <w:r w:rsidR="00EA04BF" w:rsidRPr="009A36B0">
        <w:rPr>
          <w:rFonts w:cs="Times New Roman"/>
          <w:i/>
          <w:szCs w:val="24"/>
          <w:lang w:val="en-GB"/>
        </w:rPr>
        <w:t>invadens</w:t>
      </w:r>
      <w:proofErr w:type="spellEnd"/>
      <w:r w:rsidR="00EA04BF" w:rsidRPr="009A36B0">
        <w:rPr>
          <w:rFonts w:cs="Times New Roman"/>
          <w:szCs w:val="24"/>
          <w:lang w:val="en-GB"/>
        </w:rPr>
        <w:t xml:space="preserve"> (</w:t>
      </w:r>
      <w:proofErr w:type="spellStart"/>
      <w:r w:rsidR="007D0BB3">
        <w:rPr>
          <w:rFonts w:cs="Times New Roman"/>
          <w:szCs w:val="24"/>
          <w:lang w:val="en-GB"/>
        </w:rPr>
        <w:t>Diptera</w:t>
      </w:r>
      <w:proofErr w:type="spellEnd"/>
      <w:r w:rsidR="007D0BB3">
        <w:rPr>
          <w:rFonts w:cs="Times New Roman"/>
          <w:szCs w:val="24"/>
          <w:lang w:val="en-GB"/>
        </w:rPr>
        <w:t>:</w:t>
      </w:r>
      <w:r w:rsidR="00EA04BF" w:rsidRPr="009A36B0">
        <w:rPr>
          <w:rFonts w:cs="Times New Roman"/>
          <w:szCs w:val="24"/>
          <w:lang w:val="en-GB"/>
        </w:rPr>
        <w:t xml:space="preserve"> </w:t>
      </w:r>
      <w:proofErr w:type="spellStart"/>
      <w:r w:rsidR="00EA04BF" w:rsidRPr="009A36B0">
        <w:rPr>
          <w:rFonts w:cs="Times New Roman"/>
          <w:szCs w:val="24"/>
          <w:lang w:val="en-GB"/>
        </w:rPr>
        <w:t>Tephritidae</w:t>
      </w:r>
      <w:proofErr w:type="spellEnd"/>
      <w:r w:rsidR="00EA04BF" w:rsidRPr="009A36B0">
        <w:rPr>
          <w:rFonts w:cs="Times New Roman"/>
          <w:szCs w:val="24"/>
          <w:lang w:val="en-GB"/>
        </w:rPr>
        <w:t>) in Africa.</w:t>
      </w:r>
      <w:proofErr w:type="gramEnd"/>
      <w:r w:rsidR="00EA04BF" w:rsidRPr="009A36B0">
        <w:rPr>
          <w:rFonts w:cs="Times New Roman"/>
          <w:szCs w:val="24"/>
          <w:lang w:val="en-GB"/>
        </w:rPr>
        <w:t xml:space="preserve"> </w:t>
      </w:r>
      <w:r w:rsidR="005B6370">
        <w:rPr>
          <w:rFonts w:cs="Times New Roman"/>
          <w:szCs w:val="24"/>
          <w:lang w:val="en-GB"/>
        </w:rPr>
        <w:t xml:space="preserve">Bull. </w:t>
      </w:r>
      <w:proofErr w:type="spellStart"/>
      <w:r w:rsidR="005B6370">
        <w:rPr>
          <w:rFonts w:cs="Times New Roman"/>
          <w:szCs w:val="24"/>
          <w:lang w:val="en-GB"/>
        </w:rPr>
        <w:t>Ent</w:t>
      </w:r>
      <w:proofErr w:type="spellEnd"/>
      <w:r w:rsidR="005B6370">
        <w:rPr>
          <w:rFonts w:cs="Times New Roman"/>
          <w:szCs w:val="24"/>
          <w:lang w:val="en-GB"/>
        </w:rPr>
        <w:t xml:space="preserve">. </w:t>
      </w:r>
      <w:proofErr w:type="gramStart"/>
      <w:r w:rsidR="005B6370">
        <w:rPr>
          <w:rFonts w:cs="Times New Roman"/>
          <w:szCs w:val="24"/>
          <w:lang w:val="en-GB"/>
        </w:rPr>
        <w:t>Res.</w:t>
      </w:r>
      <w:r w:rsidR="00EA04BF" w:rsidRPr="009A36B0">
        <w:rPr>
          <w:rFonts w:cs="Times New Roman"/>
          <w:szCs w:val="24"/>
          <w:lang w:val="en-GB"/>
        </w:rPr>
        <w:t xml:space="preserve"> 96</w:t>
      </w:r>
      <w:r>
        <w:rPr>
          <w:rFonts w:cs="Times New Roman"/>
          <w:szCs w:val="24"/>
          <w:lang w:val="en-GB"/>
        </w:rPr>
        <w:t>,</w:t>
      </w:r>
      <w:r w:rsidR="00EA04BF" w:rsidRPr="009A36B0">
        <w:rPr>
          <w:rFonts w:cs="Times New Roman"/>
          <w:szCs w:val="24"/>
          <w:lang w:val="en-GB"/>
        </w:rPr>
        <w:t xml:space="preserve"> 379</w:t>
      </w:r>
      <w:r w:rsidR="007D0BB3">
        <w:rPr>
          <w:rFonts w:cs="Times New Roman"/>
          <w:szCs w:val="24"/>
          <w:lang w:val="en-GB"/>
        </w:rPr>
        <w:t>–</w:t>
      </w:r>
      <w:r w:rsidR="00EA04BF" w:rsidRPr="009A36B0">
        <w:rPr>
          <w:rFonts w:cs="Times New Roman"/>
          <w:szCs w:val="24"/>
          <w:lang w:val="en-GB"/>
        </w:rPr>
        <w:t>386.</w:t>
      </w:r>
      <w:proofErr w:type="gramEnd"/>
    </w:p>
    <w:p w14:paraId="4143B7D5" w14:textId="77777777" w:rsidR="00EA04BF" w:rsidRPr="009A36B0" w:rsidRDefault="00FE57DD" w:rsidP="004B61C0">
      <w:pPr>
        <w:spacing w:after="0"/>
        <w:ind w:left="284" w:right="-569" w:hanging="284"/>
        <w:jc w:val="left"/>
        <w:rPr>
          <w:rFonts w:cs="Times New Roman"/>
          <w:szCs w:val="24"/>
          <w:lang w:val="en-GB"/>
        </w:rPr>
      </w:pPr>
      <w:proofErr w:type="spellStart"/>
      <w:r>
        <w:rPr>
          <w:rFonts w:cs="Times New Roman"/>
          <w:szCs w:val="24"/>
          <w:lang w:val="en-GB"/>
        </w:rPr>
        <w:t>Grové</w:t>
      </w:r>
      <w:proofErr w:type="spellEnd"/>
      <w:r w:rsidR="00EA04BF" w:rsidRPr="009A36B0">
        <w:rPr>
          <w:rFonts w:cs="Times New Roman"/>
          <w:szCs w:val="24"/>
          <w:lang w:val="en-GB"/>
        </w:rPr>
        <w:t xml:space="preserve"> T</w:t>
      </w:r>
      <w:r>
        <w:rPr>
          <w:rFonts w:cs="Times New Roman"/>
          <w:szCs w:val="24"/>
          <w:lang w:val="en-GB"/>
        </w:rPr>
        <w:t>,</w:t>
      </w:r>
      <w:r w:rsidR="00EA04BF" w:rsidRPr="009A36B0">
        <w:rPr>
          <w:rFonts w:cs="Times New Roman"/>
          <w:szCs w:val="24"/>
          <w:lang w:val="en-GB"/>
        </w:rPr>
        <w:t xml:space="preserve"> 2001. </w:t>
      </w:r>
      <w:proofErr w:type="spellStart"/>
      <w:r w:rsidR="00EA04BF" w:rsidRPr="009A36B0">
        <w:rPr>
          <w:rFonts w:cs="Times New Roman"/>
          <w:szCs w:val="24"/>
          <w:lang w:val="en-GB"/>
        </w:rPr>
        <w:t>Tephritidae</w:t>
      </w:r>
      <w:proofErr w:type="spellEnd"/>
      <w:r w:rsidR="00EA04BF" w:rsidRPr="009A36B0">
        <w:rPr>
          <w:rFonts w:cs="Times New Roman"/>
          <w:szCs w:val="24"/>
          <w:lang w:val="en-GB"/>
        </w:rPr>
        <w:t>, pp. 293</w:t>
      </w:r>
      <w:r w:rsidR="007D0BB3">
        <w:rPr>
          <w:rFonts w:cs="Times New Roman"/>
          <w:szCs w:val="24"/>
          <w:lang w:val="en-GB"/>
        </w:rPr>
        <w:t>–</w:t>
      </w:r>
      <w:r w:rsidR="00EA04BF" w:rsidRPr="009A36B0">
        <w:rPr>
          <w:rFonts w:cs="Times New Roman"/>
          <w:szCs w:val="24"/>
          <w:lang w:val="en-GB"/>
        </w:rPr>
        <w:t xml:space="preserve">304. In M.A. Van Den Berg, E.A. De Villiers and P.H. </w:t>
      </w:r>
      <w:proofErr w:type="spellStart"/>
      <w:r w:rsidR="00EA04BF" w:rsidRPr="009A36B0">
        <w:rPr>
          <w:rFonts w:cs="Times New Roman"/>
          <w:szCs w:val="24"/>
          <w:lang w:val="en-GB"/>
        </w:rPr>
        <w:t>Joubert</w:t>
      </w:r>
      <w:proofErr w:type="spellEnd"/>
      <w:r w:rsidR="00EA04BF" w:rsidRPr="009A36B0">
        <w:rPr>
          <w:rFonts w:cs="Times New Roman"/>
          <w:szCs w:val="24"/>
          <w:lang w:val="en-GB"/>
        </w:rPr>
        <w:t>. (</w:t>
      </w:r>
      <w:proofErr w:type="gramStart"/>
      <w:r w:rsidR="00EA04BF" w:rsidRPr="009A36B0">
        <w:rPr>
          <w:rFonts w:cs="Times New Roman"/>
          <w:szCs w:val="24"/>
          <w:lang w:val="en-GB"/>
        </w:rPr>
        <w:t>eds</w:t>
      </w:r>
      <w:proofErr w:type="gramEnd"/>
      <w:r w:rsidR="00EA04BF" w:rsidRPr="009A36B0">
        <w:rPr>
          <w:rFonts w:cs="Times New Roman"/>
          <w:szCs w:val="24"/>
          <w:lang w:val="en-GB"/>
        </w:rPr>
        <w:t xml:space="preserve">.), Pests and Beneficial Arthropods of Tropical and Subtropical Crops in South Africa. </w:t>
      </w:r>
      <w:proofErr w:type="gramStart"/>
      <w:r w:rsidR="00EA04BF" w:rsidRPr="009A36B0">
        <w:rPr>
          <w:rFonts w:cs="Times New Roman"/>
          <w:szCs w:val="24"/>
          <w:lang w:val="en-GB"/>
        </w:rPr>
        <w:t>Dynamic Ad, Nelspruit, South Africa.</w:t>
      </w:r>
      <w:proofErr w:type="gramEnd"/>
    </w:p>
    <w:p w14:paraId="5DF03F8B" w14:textId="77777777" w:rsidR="00EA04BF" w:rsidRPr="009A36B0" w:rsidRDefault="00FE57DD" w:rsidP="004B61C0">
      <w:pPr>
        <w:spacing w:after="0"/>
        <w:ind w:left="284" w:right="-569" w:hanging="284"/>
        <w:jc w:val="left"/>
        <w:rPr>
          <w:rFonts w:cs="Times New Roman"/>
          <w:szCs w:val="24"/>
          <w:lang w:val="en-GB"/>
        </w:rPr>
      </w:pPr>
      <w:proofErr w:type="spellStart"/>
      <w:r>
        <w:rPr>
          <w:rFonts w:cs="Times New Roman"/>
          <w:szCs w:val="24"/>
          <w:lang w:val="en-GB"/>
        </w:rPr>
        <w:t>Grové</w:t>
      </w:r>
      <w:proofErr w:type="spellEnd"/>
      <w:r w:rsidRPr="009A36B0">
        <w:rPr>
          <w:rFonts w:cs="Times New Roman"/>
          <w:szCs w:val="24"/>
          <w:lang w:val="en-GB"/>
        </w:rPr>
        <w:t xml:space="preserve"> T</w:t>
      </w:r>
      <w:r>
        <w:rPr>
          <w:rFonts w:cs="Times New Roman"/>
          <w:szCs w:val="24"/>
          <w:lang w:val="en-GB"/>
        </w:rPr>
        <w:t>,</w:t>
      </w:r>
      <w:r w:rsidRPr="009A36B0">
        <w:rPr>
          <w:rFonts w:cs="Times New Roman"/>
          <w:szCs w:val="24"/>
          <w:lang w:val="en-GB"/>
        </w:rPr>
        <w:t xml:space="preserve"> </w:t>
      </w:r>
      <w:r w:rsidR="00EA04BF" w:rsidRPr="009A36B0">
        <w:rPr>
          <w:rFonts w:cs="Times New Roman"/>
          <w:szCs w:val="24"/>
          <w:lang w:val="en-GB"/>
        </w:rPr>
        <w:t xml:space="preserve">De Beer </w:t>
      </w:r>
      <w:r>
        <w:rPr>
          <w:rFonts w:cs="Times New Roman"/>
          <w:szCs w:val="24"/>
          <w:lang w:val="en-GB"/>
        </w:rPr>
        <w:t xml:space="preserve">MS, </w:t>
      </w:r>
      <w:proofErr w:type="spellStart"/>
      <w:r w:rsidR="00EA04BF" w:rsidRPr="009A36B0">
        <w:rPr>
          <w:rFonts w:cs="Times New Roman"/>
          <w:szCs w:val="24"/>
          <w:lang w:val="en-GB"/>
        </w:rPr>
        <w:t>Joubert</w:t>
      </w:r>
      <w:proofErr w:type="spellEnd"/>
      <w:r>
        <w:rPr>
          <w:rFonts w:cs="Times New Roman"/>
          <w:szCs w:val="24"/>
          <w:lang w:val="en-GB"/>
        </w:rPr>
        <w:t xml:space="preserve"> PH,</w:t>
      </w:r>
      <w:r w:rsidR="00EA04BF" w:rsidRPr="009A36B0">
        <w:rPr>
          <w:rFonts w:cs="Times New Roman"/>
          <w:szCs w:val="24"/>
          <w:lang w:val="en-GB"/>
        </w:rPr>
        <w:t xml:space="preserve"> 2009. Monitoring fruit flies in mango orchards in South Africa and determining the time of fruit infestation. </w:t>
      </w:r>
      <w:proofErr w:type="spellStart"/>
      <w:r w:rsidR="005B6370">
        <w:rPr>
          <w:rFonts w:cs="Times New Roman"/>
          <w:szCs w:val="24"/>
          <w:lang w:val="en-GB"/>
        </w:rPr>
        <w:t>Acta</w:t>
      </w:r>
      <w:proofErr w:type="spellEnd"/>
      <w:r w:rsidR="005B6370">
        <w:rPr>
          <w:rFonts w:cs="Times New Roman"/>
          <w:szCs w:val="24"/>
          <w:lang w:val="en-GB"/>
        </w:rPr>
        <w:t xml:space="preserve"> </w:t>
      </w:r>
      <w:proofErr w:type="spellStart"/>
      <w:r w:rsidR="005B6370">
        <w:rPr>
          <w:rFonts w:cs="Times New Roman"/>
          <w:szCs w:val="24"/>
          <w:lang w:val="en-GB"/>
        </w:rPr>
        <w:t>Hortic</w:t>
      </w:r>
      <w:proofErr w:type="spellEnd"/>
      <w:r w:rsidR="005B6370">
        <w:rPr>
          <w:rFonts w:cs="Times New Roman"/>
          <w:szCs w:val="24"/>
          <w:lang w:val="en-GB"/>
        </w:rPr>
        <w:t>.</w:t>
      </w:r>
      <w:r w:rsidR="00EA04BF" w:rsidRPr="009A36B0">
        <w:rPr>
          <w:rFonts w:cs="Times New Roman"/>
          <w:szCs w:val="24"/>
          <w:lang w:val="en-GB"/>
        </w:rPr>
        <w:t xml:space="preserve"> 820</w:t>
      </w:r>
      <w:r>
        <w:rPr>
          <w:rFonts w:cs="Times New Roman"/>
          <w:szCs w:val="24"/>
          <w:lang w:val="en-GB"/>
        </w:rPr>
        <w:t>,</w:t>
      </w:r>
      <w:r w:rsidR="00EA04BF" w:rsidRPr="009A36B0">
        <w:rPr>
          <w:rFonts w:cs="Times New Roman"/>
          <w:szCs w:val="24"/>
          <w:lang w:val="en-GB"/>
        </w:rPr>
        <w:t xml:space="preserve"> 589</w:t>
      </w:r>
      <w:r w:rsidR="007D0BB3">
        <w:rPr>
          <w:rFonts w:cs="Times New Roman"/>
          <w:szCs w:val="24"/>
          <w:lang w:val="en-GB"/>
        </w:rPr>
        <w:t>–</w:t>
      </w:r>
      <w:r w:rsidR="00EA04BF" w:rsidRPr="009A36B0">
        <w:rPr>
          <w:rFonts w:cs="Times New Roman"/>
          <w:szCs w:val="24"/>
          <w:lang w:val="en-GB"/>
        </w:rPr>
        <w:t>596.</w:t>
      </w:r>
    </w:p>
    <w:p w14:paraId="64C2972D" w14:textId="77777777" w:rsidR="00EA04BF" w:rsidRDefault="00EA04BF" w:rsidP="004B61C0">
      <w:pPr>
        <w:spacing w:after="0"/>
        <w:ind w:left="284" w:right="-569" w:hanging="284"/>
        <w:jc w:val="left"/>
        <w:rPr>
          <w:rFonts w:cs="Times New Roman"/>
          <w:szCs w:val="24"/>
          <w:lang w:val="en-GB"/>
        </w:rPr>
      </w:pPr>
      <w:r w:rsidRPr="009A36B0">
        <w:rPr>
          <w:rFonts w:cs="Times New Roman"/>
          <w:szCs w:val="24"/>
          <w:lang w:val="en-GB"/>
        </w:rPr>
        <w:t xml:space="preserve">Hill </w:t>
      </w:r>
      <w:r w:rsidR="00FE57DD">
        <w:rPr>
          <w:rFonts w:cs="Times New Roman"/>
          <w:szCs w:val="24"/>
          <w:lang w:val="en-GB"/>
        </w:rPr>
        <w:t xml:space="preserve">MP, </w:t>
      </w:r>
      <w:proofErr w:type="spellStart"/>
      <w:r w:rsidRPr="009A36B0">
        <w:rPr>
          <w:rFonts w:cs="Times New Roman"/>
          <w:szCs w:val="24"/>
          <w:lang w:val="en-GB"/>
        </w:rPr>
        <w:t>Terblanche</w:t>
      </w:r>
      <w:proofErr w:type="spellEnd"/>
      <w:r w:rsidR="00FE57DD">
        <w:rPr>
          <w:rFonts w:cs="Times New Roman"/>
          <w:szCs w:val="24"/>
          <w:lang w:val="en-GB"/>
        </w:rPr>
        <w:t xml:space="preserve"> JS,</w:t>
      </w:r>
      <w:r w:rsidRPr="009A36B0">
        <w:rPr>
          <w:rFonts w:cs="Times New Roman"/>
          <w:szCs w:val="24"/>
          <w:lang w:val="en-GB"/>
        </w:rPr>
        <w:t xml:space="preserve"> 2014. Niche Overlap of Congeneric Invaders Supports a Single</w:t>
      </w:r>
      <w:r w:rsidR="007D0BB3">
        <w:rPr>
          <w:rFonts w:cs="Times New Roman"/>
          <w:szCs w:val="24"/>
          <w:lang w:val="en-GB"/>
        </w:rPr>
        <w:t>–</w:t>
      </w:r>
      <w:r w:rsidRPr="009A36B0">
        <w:rPr>
          <w:rFonts w:cs="Times New Roman"/>
          <w:szCs w:val="24"/>
          <w:lang w:val="en-GB"/>
        </w:rPr>
        <w:t>Species Hypothesis and Provides Insight into Future Invasion Risk</w:t>
      </w:r>
      <w:r w:rsidR="00FE57DD">
        <w:rPr>
          <w:rFonts w:cs="Times New Roman"/>
          <w:szCs w:val="24"/>
          <w:lang w:val="en-GB"/>
        </w:rPr>
        <w:t>,</w:t>
      </w:r>
      <w:r w:rsidRPr="009A36B0">
        <w:rPr>
          <w:rFonts w:cs="Times New Roman"/>
          <w:szCs w:val="24"/>
          <w:lang w:val="en-GB"/>
        </w:rPr>
        <w:t xml:space="preserve"> Implications for Global Management of the </w:t>
      </w:r>
      <w:proofErr w:type="spellStart"/>
      <w:r w:rsidRPr="009A36B0">
        <w:rPr>
          <w:rFonts w:cs="Times New Roman"/>
          <w:i/>
          <w:szCs w:val="24"/>
          <w:lang w:val="en-GB"/>
        </w:rPr>
        <w:t>Bactrocera</w:t>
      </w:r>
      <w:proofErr w:type="spellEnd"/>
      <w:r w:rsidRPr="009A36B0">
        <w:rPr>
          <w:rFonts w:cs="Times New Roman"/>
          <w:i/>
          <w:szCs w:val="24"/>
          <w:lang w:val="en-GB"/>
        </w:rPr>
        <w:t xml:space="preserve"> </w:t>
      </w:r>
      <w:proofErr w:type="spellStart"/>
      <w:r w:rsidRPr="009A36B0">
        <w:rPr>
          <w:rFonts w:cs="Times New Roman"/>
          <w:i/>
          <w:szCs w:val="24"/>
          <w:lang w:val="en-GB"/>
        </w:rPr>
        <w:t>dorsalis</w:t>
      </w:r>
      <w:proofErr w:type="spellEnd"/>
      <w:r w:rsidRPr="009A36B0">
        <w:rPr>
          <w:rFonts w:cs="Times New Roman"/>
          <w:szCs w:val="24"/>
          <w:lang w:val="en-GB"/>
        </w:rPr>
        <w:t xml:space="preserve"> Complex. </w:t>
      </w:r>
      <w:proofErr w:type="spellStart"/>
      <w:r w:rsidRPr="009A36B0">
        <w:rPr>
          <w:rFonts w:cs="Times New Roman"/>
          <w:szCs w:val="24"/>
          <w:lang w:val="en-GB"/>
        </w:rPr>
        <w:t>PLoS</w:t>
      </w:r>
      <w:proofErr w:type="spellEnd"/>
      <w:r w:rsidRPr="009A36B0">
        <w:rPr>
          <w:rFonts w:cs="Times New Roman"/>
          <w:szCs w:val="24"/>
          <w:lang w:val="en-GB"/>
        </w:rPr>
        <w:t xml:space="preserve"> ONE 9(2)</w:t>
      </w:r>
      <w:r w:rsidR="00FE57DD">
        <w:rPr>
          <w:rFonts w:cs="Times New Roman"/>
          <w:szCs w:val="24"/>
          <w:lang w:val="en-GB"/>
        </w:rPr>
        <w:t>,</w:t>
      </w:r>
      <w:r w:rsidRPr="009A36B0">
        <w:rPr>
          <w:rFonts w:cs="Times New Roman"/>
          <w:szCs w:val="24"/>
          <w:lang w:val="en-GB"/>
        </w:rPr>
        <w:t xml:space="preserve"> e90121. </w:t>
      </w:r>
      <w:proofErr w:type="gramStart"/>
      <w:r w:rsidRPr="009A36B0">
        <w:rPr>
          <w:rFonts w:cs="Times New Roman"/>
          <w:szCs w:val="24"/>
          <w:lang w:val="en-GB"/>
        </w:rPr>
        <w:t>doi</w:t>
      </w:r>
      <w:r w:rsidR="00FE57DD">
        <w:rPr>
          <w:rFonts w:cs="Times New Roman"/>
          <w:szCs w:val="24"/>
          <w:lang w:val="en-GB"/>
        </w:rPr>
        <w:t>,</w:t>
      </w:r>
      <w:r w:rsidRPr="009A36B0">
        <w:rPr>
          <w:rFonts w:cs="Times New Roman"/>
          <w:szCs w:val="24"/>
          <w:lang w:val="en-GB"/>
        </w:rPr>
        <w:t>10.1371</w:t>
      </w:r>
      <w:proofErr w:type="gramEnd"/>
      <w:r w:rsidRPr="009A36B0">
        <w:rPr>
          <w:rFonts w:cs="Times New Roman"/>
          <w:szCs w:val="24"/>
          <w:lang w:val="en-GB"/>
        </w:rPr>
        <w:t>/journal.pone.0090121.</w:t>
      </w:r>
    </w:p>
    <w:p w14:paraId="182E97D4" w14:textId="77777777" w:rsidR="00EA04BF" w:rsidRPr="009A36B0" w:rsidRDefault="00EA04BF" w:rsidP="004B61C0">
      <w:pPr>
        <w:spacing w:after="0"/>
        <w:ind w:left="284" w:right="-569" w:hanging="284"/>
        <w:jc w:val="left"/>
        <w:rPr>
          <w:rFonts w:cs="Times New Roman"/>
          <w:szCs w:val="24"/>
          <w:lang w:val="en-GB"/>
        </w:rPr>
      </w:pPr>
      <w:r w:rsidRPr="0085427E">
        <w:rPr>
          <w:rFonts w:cs="Times New Roman"/>
          <w:szCs w:val="24"/>
          <w:lang w:val="en-GB"/>
        </w:rPr>
        <w:t>L</w:t>
      </w:r>
      <w:r>
        <w:rPr>
          <w:rFonts w:cs="Times New Roman"/>
          <w:szCs w:val="24"/>
          <w:lang w:val="en-GB"/>
        </w:rPr>
        <w:t>eblanc</w:t>
      </w:r>
      <w:r w:rsidR="00FE57DD">
        <w:rPr>
          <w:rFonts w:cs="Times New Roman"/>
          <w:szCs w:val="24"/>
          <w:lang w:val="en-GB"/>
        </w:rPr>
        <w:t xml:space="preserve"> L</w:t>
      </w:r>
      <w:r>
        <w:rPr>
          <w:rFonts w:cs="Times New Roman"/>
          <w:szCs w:val="24"/>
          <w:lang w:val="en-GB"/>
        </w:rPr>
        <w:t xml:space="preserve">, </w:t>
      </w:r>
      <w:r w:rsidRPr="0085427E">
        <w:rPr>
          <w:rFonts w:cs="Times New Roman"/>
          <w:szCs w:val="24"/>
          <w:lang w:val="en-GB"/>
        </w:rPr>
        <w:t>V</w:t>
      </w:r>
      <w:r>
        <w:rPr>
          <w:rFonts w:cs="Times New Roman"/>
          <w:szCs w:val="24"/>
          <w:lang w:val="en-GB"/>
        </w:rPr>
        <w:t xml:space="preserve">argas </w:t>
      </w:r>
      <w:r w:rsidR="00FE57DD">
        <w:rPr>
          <w:rFonts w:cs="Times New Roman"/>
          <w:szCs w:val="24"/>
          <w:lang w:val="en-GB"/>
        </w:rPr>
        <w:t xml:space="preserve">RI, </w:t>
      </w:r>
      <w:proofErr w:type="spellStart"/>
      <w:r w:rsidRPr="0085427E">
        <w:rPr>
          <w:rFonts w:cs="Times New Roman"/>
          <w:szCs w:val="24"/>
          <w:lang w:val="en-GB"/>
        </w:rPr>
        <w:t>R</w:t>
      </w:r>
      <w:r>
        <w:rPr>
          <w:rFonts w:cs="Times New Roman"/>
          <w:szCs w:val="24"/>
          <w:lang w:val="en-GB"/>
        </w:rPr>
        <w:t>ubinoff</w:t>
      </w:r>
      <w:proofErr w:type="spellEnd"/>
      <w:r w:rsidR="00FE57DD">
        <w:rPr>
          <w:rFonts w:cs="Times New Roman"/>
          <w:szCs w:val="24"/>
          <w:lang w:val="en-GB"/>
        </w:rPr>
        <w:t xml:space="preserve"> D, 2010</w:t>
      </w:r>
      <w:r>
        <w:rPr>
          <w:rFonts w:cs="Times New Roman"/>
          <w:szCs w:val="24"/>
          <w:lang w:val="en-GB"/>
        </w:rPr>
        <w:t xml:space="preserve">. </w:t>
      </w:r>
      <w:r w:rsidRPr="0085427E">
        <w:rPr>
          <w:rFonts w:cs="Times New Roman"/>
          <w:szCs w:val="24"/>
          <w:lang w:val="en-GB"/>
        </w:rPr>
        <w:t>Captures of Pest Fruit Flies (</w:t>
      </w:r>
      <w:proofErr w:type="spellStart"/>
      <w:r w:rsidR="007D0BB3">
        <w:rPr>
          <w:rFonts w:cs="Times New Roman"/>
          <w:szCs w:val="24"/>
          <w:lang w:val="en-GB"/>
        </w:rPr>
        <w:t>Diptera</w:t>
      </w:r>
      <w:proofErr w:type="spellEnd"/>
      <w:r w:rsidR="007D0BB3">
        <w:rPr>
          <w:rFonts w:cs="Times New Roman"/>
          <w:szCs w:val="24"/>
          <w:lang w:val="en-GB"/>
        </w:rPr>
        <w:t>:</w:t>
      </w:r>
      <w:r w:rsidRPr="0085427E">
        <w:rPr>
          <w:rFonts w:cs="Times New Roman"/>
          <w:szCs w:val="24"/>
          <w:lang w:val="en-GB"/>
        </w:rPr>
        <w:t xml:space="preserve"> </w:t>
      </w:r>
      <w:proofErr w:type="spellStart"/>
      <w:r w:rsidRPr="0085427E">
        <w:rPr>
          <w:rFonts w:cs="Times New Roman"/>
          <w:szCs w:val="24"/>
          <w:lang w:val="en-GB"/>
        </w:rPr>
        <w:t>Tephritidae</w:t>
      </w:r>
      <w:proofErr w:type="spellEnd"/>
      <w:r w:rsidRPr="0085427E">
        <w:rPr>
          <w:rFonts w:cs="Times New Roman"/>
          <w:szCs w:val="24"/>
          <w:lang w:val="en-GB"/>
        </w:rPr>
        <w:t xml:space="preserve">) and </w:t>
      </w:r>
      <w:proofErr w:type="spellStart"/>
      <w:r w:rsidRPr="0085427E">
        <w:rPr>
          <w:rFonts w:cs="Times New Roman"/>
          <w:szCs w:val="24"/>
          <w:lang w:val="en-GB"/>
        </w:rPr>
        <w:t>Nontarget</w:t>
      </w:r>
      <w:proofErr w:type="spellEnd"/>
      <w:r>
        <w:rPr>
          <w:rFonts w:cs="Times New Roman"/>
          <w:szCs w:val="24"/>
          <w:lang w:val="en-GB"/>
        </w:rPr>
        <w:t xml:space="preserve"> </w:t>
      </w:r>
      <w:r w:rsidRPr="0085427E">
        <w:rPr>
          <w:rFonts w:cs="Times New Roman"/>
          <w:szCs w:val="24"/>
          <w:lang w:val="en-GB"/>
        </w:rPr>
        <w:t xml:space="preserve">Insects in </w:t>
      </w:r>
      <w:proofErr w:type="spellStart"/>
      <w:r w:rsidRPr="0085427E">
        <w:rPr>
          <w:rFonts w:cs="Times New Roman"/>
          <w:szCs w:val="24"/>
          <w:lang w:val="en-GB"/>
        </w:rPr>
        <w:t>BioLure</w:t>
      </w:r>
      <w:proofErr w:type="spellEnd"/>
      <w:r w:rsidRPr="0085427E">
        <w:rPr>
          <w:rFonts w:cs="Times New Roman"/>
          <w:szCs w:val="24"/>
          <w:lang w:val="en-GB"/>
        </w:rPr>
        <w:t xml:space="preserve"> and </w:t>
      </w:r>
      <w:proofErr w:type="spellStart"/>
      <w:r w:rsidRPr="0085427E">
        <w:rPr>
          <w:rFonts w:cs="Times New Roman"/>
          <w:szCs w:val="24"/>
          <w:lang w:val="en-GB"/>
        </w:rPr>
        <w:t>Torula</w:t>
      </w:r>
      <w:proofErr w:type="spellEnd"/>
      <w:r w:rsidRPr="0085427E">
        <w:rPr>
          <w:rFonts w:cs="Times New Roman"/>
          <w:szCs w:val="24"/>
          <w:lang w:val="en-GB"/>
        </w:rPr>
        <w:t xml:space="preserve"> Yeast Traps in Hawaii</w:t>
      </w:r>
      <w:r>
        <w:rPr>
          <w:rFonts w:cs="Times New Roman"/>
          <w:szCs w:val="24"/>
          <w:lang w:val="en-GB"/>
        </w:rPr>
        <w:t xml:space="preserve">. </w:t>
      </w:r>
      <w:r w:rsidR="005B6370">
        <w:rPr>
          <w:rFonts w:cs="Times New Roman"/>
          <w:szCs w:val="24"/>
          <w:lang w:val="en-GB"/>
        </w:rPr>
        <w:t xml:space="preserve">Environ. </w:t>
      </w:r>
      <w:proofErr w:type="spellStart"/>
      <w:r w:rsidR="005B6370">
        <w:rPr>
          <w:rFonts w:cs="Times New Roman"/>
          <w:szCs w:val="24"/>
          <w:lang w:val="en-GB"/>
        </w:rPr>
        <w:t>Entomol</w:t>
      </w:r>
      <w:proofErr w:type="spellEnd"/>
      <w:r w:rsidR="005B6370">
        <w:rPr>
          <w:rFonts w:cs="Times New Roman"/>
          <w:szCs w:val="24"/>
          <w:lang w:val="en-GB"/>
        </w:rPr>
        <w:t>.</w:t>
      </w:r>
      <w:r>
        <w:rPr>
          <w:rFonts w:cs="Times New Roman"/>
          <w:szCs w:val="24"/>
          <w:lang w:val="en-GB"/>
        </w:rPr>
        <w:t xml:space="preserve"> 39</w:t>
      </w:r>
      <w:r w:rsidR="00FE57DD">
        <w:rPr>
          <w:rFonts w:cs="Times New Roman"/>
          <w:szCs w:val="24"/>
          <w:lang w:val="en-GB"/>
        </w:rPr>
        <w:t>,</w:t>
      </w:r>
      <w:r>
        <w:rPr>
          <w:rFonts w:cs="Times New Roman"/>
          <w:szCs w:val="24"/>
          <w:lang w:val="en-GB"/>
        </w:rPr>
        <w:t xml:space="preserve"> 1626</w:t>
      </w:r>
      <w:r w:rsidR="007D0BB3">
        <w:rPr>
          <w:rFonts w:cs="Times New Roman"/>
          <w:szCs w:val="24"/>
          <w:lang w:val="en-GB"/>
        </w:rPr>
        <w:t>–</w:t>
      </w:r>
      <w:r w:rsidRPr="0085427E">
        <w:rPr>
          <w:rFonts w:cs="Times New Roman"/>
          <w:szCs w:val="24"/>
          <w:lang w:val="en-GB"/>
        </w:rPr>
        <w:t>1630</w:t>
      </w:r>
      <w:r>
        <w:rPr>
          <w:rFonts w:cs="Times New Roman"/>
          <w:szCs w:val="24"/>
          <w:lang w:val="en-GB"/>
        </w:rPr>
        <w:t>.</w:t>
      </w:r>
    </w:p>
    <w:p w14:paraId="4E836ADE" w14:textId="77777777" w:rsidR="00EA04BF" w:rsidRPr="009A36B0" w:rsidRDefault="00FE57DD" w:rsidP="004B61C0">
      <w:pPr>
        <w:spacing w:after="0"/>
        <w:ind w:left="284" w:right="-569" w:hanging="284"/>
        <w:jc w:val="left"/>
        <w:rPr>
          <w:rFonts w:cs="Times New Roman"/>
          <w:szCs w:val="24"/>
          <w:lang w:val="en-GB"/>
        </w:rPr>
      </w:pPr>
      <w:proofErr w:type="gramStart"/>
      <w:r>
        <w:rPr>
          <w:rFonts w:cs="Times New Roman"/>
          <w:szCs w:val="24"/>
          <w:lang w:val="en-GB"/>
        </w:rPr>
        <w:t>Lux SA</w:t>
      </w:r>
      <w:r w:rsidR="00EA04BF" w:rsidRPr="009A36B0">
        <w:rPr>
          <w:rFonts w:cs="Times New Roman"/>
          <w:szCs w:val="24"/>
          <w:lang w:val="en-GB"/>
        </w:rPr>
        <w:t>, Copeland</w:t>
      </w:r>
      <w:r>
        <w:rPr>
          <w:rFonts w:cs="Times New Roman"/>
          <w:szCs w:val="24"/>
          <w:lang w:val="en-GB"/>
        </w:rPr>
        <w:t xml:space="preserve"> RS</w:t>
      </w:r>
      <w:r w:rsidR="00EA04BF" w:rsidRPr="009A36B0">
        <w:rPr>
          <w:rFonts w:cs="Times New Roman"/>
          <w:szCs w:val="24"/>
          <w:lang w:val="en-GB"/>
        </w:rPr>
        <w:t>, White</w:t>
      </w:r>
      <w:r>
        <w:rPr>
          <w:rFonts w:cs="Times New Roman"/>
          <w:szCs w:val="24"/>
          <w:lang w:val="en-GB"/>
        </w:rPr>
        <w:t xml:space="preserve"> IM</w:t>
      </w:r>
      <w:r w:rsidR="00EA04BF" w:rsidRPr="009A36B0">
        <w:rPr>
          <w:rFonts w:cs="Times New Roman"/>
          <w:szCs w:val="24"/>
          <w:lang w:val="en-GB"/>
        </w:rPr>
        <w:t xml:space="preserve">, </w:t>
      </w:r>
      <w:proofErr w:type="spellStart"/>
      <w:r>
        <w:rPr>
          <w:rFonts w:cs="Times New Roman"/>
          <w:szCs w:val="24"/>
          <w:lang w:val="en-GB"/>
        </w:rPr>
        <w:t>Manrakhan</w:t>
      </w:r>
      <w:proofErr w:type="spellEnd"/>
      <w:r>
        <w:rPr>
          <w:rFonts w:cs="Times New Roman"/>
          <w:szCs w:val="24"/>
          <w:lang w:val="en-GB"/>
        </w:rPr>
        <w:t xml:space="preserve"> A, </w:t>
      </w:r>
      <w:proofErr w:type="spellStart"/>
      <w:r w:rsidR="00EA04BF" w:rsidRPr="009A36B0">
        <w:rPr>
          <w:rFonts w:cs="Times New Roman"/>
          <w:szCs w:val="24"/>
          <w:lang w:val="en-GB"/>
        </w:rPr>
        <w:t>Billah</w:t>
      </w:r>
      <w:proofErr w:type="spellEnd"/>
      <w:r>
        <w:rPr>
          <w:rFonts w:cs="Times New Roman"/>
          <w:szCs w:val="24"/>
          <w:lang w:val="en-GB"/>
        </w:rPr>
        <w:t xml:space="preserve"> MK,</w:t>
      </w:r>
      <w:r w:rsidR="00EA04BF" w:rsidRPr="009A36B0">
        <w:rPr>
          <w:rFonts w:cs="Times New Roman"/>
          <w:szCs w:val="24"/>
          <w:lang w:val="en-GB"/>
        </w:rPr>
        <w:t xml:space="preserve"> 2003a.</w:t>
      </w:r>
      <w:proofErr w:type="gramEnd"/>
      <w:r w:rsidR="00EA04BF" w:rsidRPr="009A36B0">
        <w:rPr>
          <w:rFonts w:cs="Times New Roman"/>
          <w:szCs w:val="24"/>
          <w:lang w:val="en-GB"/>
        </w:rPr>
        <w:t xml:space="preserve"> A new invasive fruit fly species from the </w:t>
      </w:r>
      <w:proofErr w:type="spellStart"/>
      <w:r w:rsidR="00EA04BF" w:rsidRPr="009A36B0">
        <w:rPr>
          <w:rFonts w:cs="Times New Roman"/>
          <w:i/>
          <w:szCs w:val="24"/>
          <w:lang w:val="en-GB"/>
        </w:rPr>
        <w:t>Bactrocera</w:t>
      </w:r>
      <w:proofErr w:type="spellEnd"/>
      <w:r w:rsidR="00EA04BF" w:rsidRPr="009A36B0">
        <w:rPr>
          <w:rFonts w:cs="Times New Roman"/>
          <w:i/>
          <w:szCs w:val="24"/>
          <w:lang w:val="en-GB"/>
        </w:rPr>
        <w:t xml:space="preserve"> </w:t>
      </w:r>
      <w:proofErr w:type="spellStart"/>
      <w:r w:rsidR="00EA04BF" w:rsidRPr="009A36B0">
        <w:rPr>
          <w:rFonts w:cs="Times New Roman"/>
          <w:i/>
          <w:szCs w:val="24"/>
          <w:lang w:val="en-GB"/>
        </w:rPr>
        <w:t>dorsalis</w:t>
      </w:r>
      <w:proofErr w:type="spellEnd"/>
      <w:r w:rsidR="00EA04BF" w:rsidRPr="009A36B0">
        <w:rPr>
          <w:rFonts w:cs="Times New Roman"/>
          <w:szCs w:val="24"/>
          <w:lang w:val="en-GB"/>
        </w:rPr>
        <w:t xml:space="preserve"> (</w:t>
      </w:r>
      <w:proofErr w:type="spellStart"/>
      <w:r w:rsidR="00EA04BF" w:rsidRPr="009A36B0">
        <w:rPr>
          <w:rFonts w:cs="Times New Roman"/>
          <w:szCs w:val="24"/>
          <w:lang w:val="en-GB"/>
        </w:rPr>
        <w:t>Hendel</w:t>
      </w:r>
      <w:proofErr w:type="spellEnd"/>
      <w:r w:rsidR="00EA04BF" w:rsidRPr="009A36B0">
        <w:rPr>
          <w:rFonts w:cs="Times New Roman"/>
          <w:szCs w:val="24"/>
          <w:lang w:val="en-GB"/>
        </w:rPr>
        <w:t xml:space="preserve">) group detected in East Africa. </w:t>
      </w:r>
      <w:proofErr w:type="gramStart"/>
      <w:r w:rsidR="005B6370">
        <w:rPr>
          <w:rFonts w:cs="Times New Roman"/>
          <w:szCs w:val="24"/>
          <w:lang w:val="en-GB"/>
        </w:rPr>
        <w:t>Insect Sci. Appl.</w:t>
      </w:r>
      <w:r w:rsidR="00EA04BF" w:rsidRPr="009A36B0">
        <w:rPr>
          <w:rFonts w:cs="Times New Roman"/>
          <w:szCs w:val="24"/>
          <w:lang w:val="en-GB"/>
        </w:rPr>
        <w:t xml:space="preserve"> 23</w:t>
      </w:r>
      <w:r>
        <w:rPr>
          <w:rFonts w:cs="Times New Roman"/>
          <w:szCs w:val="24"/>
          <w:lang w:val="en-GB"/>
        </w:rPr>
        <w:t>,</w:t>
      </w:r>
      <w:r w:rsidR="00EA04BF" w:rsidRPr="009A36B0">
        <w:rPr>
          <w:rFonts w:cs="Times New Roman"/>
          <w:szCs w:val="24"/>
          <w:lang w:val="en-GB"/>
        </w:rPr>
        <w:t xml:space="preserve"> 355–360.</w:t>
      </w:r>
      <w:proofErr w:type="gramEnd"/>
    </w:p>
    <w:p w14:paraId="22A7B219" w14:textId="77777777" w:rsidR="00EA04BF" w:rsidRPr="009A36B0" w:rsidRDefault="00EA04BF" w:rsidP="004B61C0">
      <w:pPr>
        <w:spacing w:after="0"/>
        <w:ind w:left="284" w:right="-569" w:hanging="284"/>
        <w:jc w:val="left"/>
        <w:rPr>
          <w:rFonts w:cs="Times New Roman"/>
          <w:szCs w:val="24"/>
          <w:lang w:val="en-GB"/>
        </w:rPr>
      </w:pPr>
      <w:r w:rsidRPr="009A36B0">
        <w:rPr>
          <w:rFonts w:cs="Times New Roman"/>
          <w:szCs w:val="24"/>
          <w:lang w:val="en-GB"/>
        </w:rPr>
        <w:t xml:space="preserve">Lux </w:t>
      </w:r>
      <w:r w:rsidR="00FE57DD">
        <w:rPr>
          <w:rFonts w:cs="Times New Roman"/>
          <w:szCs w:val="24"/>
          <w:lang w:val="en-GB"/>
        </w:rPr>
        <w:t xml:space="preserve">SA, </w:t>
      </w:r>
      <w:proofErr w:type="spellStart"/>
      <w:r w:rsidRPr="009A36B0">
        <w:rPr>
          <w:rFonts w:cs="Times New Roman"/>
          <w:szCs w:val="24"/>
          <w:lang w:val="en-GB"/>
        </w:rPr>
        <w:t>Ekesi</w:t>
      </w:r>
      <w:proofErr w:type="spellEnd"/>
      <w:r w:rsidR="00FE57DD">
        <w:rPr>
          <w:rFonts w:cs="Times New Roman"/>
          <w:szCs w:val="24"/>
          <w:lang w:val="en-GB"/>
        </w:rPr>
        <w:t xml:space="preserve"> S,</w:t>
      </w:r>
      <w:r w:rsidRPr="009A36B0">
        <w:rPr>
          <w:rFonts w:cs="Times New Roman"/>
          <w:szCs w:val="24"/>
          <w:lang w:val="en-GB"/>
        </w:rPr>
        <w:t xml:space="preserve"> </w:t>
      </w:r>
      <w:proofErr w:type="spellStart"/>
      <w:r w:rsidRPr="009A36B0">
        <w:rPr>
          <w:rFonts w:cs="Times New Roman"/>
          <w:szCs w:val="24"/>
          <w:lang w:val="en-GB"/>
        </w:rPr>
        <w:t>Dimbi</w:t>
      </w:r>
      <w:proofErr w:type="spellEnd"/>
      <w:r w:rsidR="00FE57DD">
        <w:rPr>
          <w:rFonts w:cs="Times New Roman"/>
          <w:szCs w:val="24"/>
          <w:lang w:val="en-GB"/>
        </w:rPr>
        <w:t xml:space="preserve"> S, </w:t>
      </w:r>
      <w:r w:rsidRPr="009A36B0">
        <w:rPr>
          <w:rFonts w:cs="Times New Roman"/>
          <w:szCs w:val="24"/>
          <w:lang w:val="en-GB"/>
        </w:rPr>
        <w:t xml:space="preserve">Mohamed </w:t>
      </w:r>
      <w:r w:rsidR="00FE57DD">
        <w:rPr>
          <w:rFonts w:cs="Times New Roman"/>
          <w:szCs w:val="24"/>
          <w:lang w:val="en-GB"/>
        </w:rPr>
        <w:t xml:space="preserve">S, </w:t>
      </w:r>
      <w:proofErr w:type="spellStart"/>
      <w:r w:rsidRPr="009A36B0">
        <w:rPr>
          <w:rFonts w:cs="Times New Roman"/>
          <w:szCs w:val="24"/>
          <w:lang w:val="en-GB"/>
        </w:rPr>
        <w:t>Billah</w:t>
      </w:r>
      <w:proofErr w:type="spellEnd"/>
      <w:r w:rsidR="00FE57DD">
        <w:rPr>
          <w:rFonts w:cs="Times New Roman"/>
          <w:szCs w:val="24"/>
          <w:lang w:val="en-GB"/>
        </w:rPr>
        <w:t xml:space="preserve"> M,</w:t>
      </w:r>
      <w:r w:rsidRPr="009A36B0">
        <w:rPr>
          <w:rFonts w:cs="Times New Roman"/>
          <w:szCs w:val="24"/>
          <w:lang w:val="en-GB"/>
        </w:rPr>
        <w:t xml:space="preserve"> 2003b. Mango</w:t>
      </w:r>
      <w:r w:rsidR="007D0BB3">
        <w:rPr>
          <w:rFonts w:cs="Times New Roman"/>
          <w:szCs w:val="24"/>
          <w:lang w:val="en-GB"/>
        </w:rPr>
        <w:t>–</w:t>
      </w:r>
      <w:r w:rsidRPr="009A36B0">
        <w:rPr>
          <w:rFonts w:cs="Times New Roman"/>
          <w:szCs w:val="24"/>
          <w:lang w:val="en-GB"/>
        </w:rPr>
        <w:t>infesting fruit flies in Africa</w:t>
      </w:r>
      <w:r w:rsidR="00FE57DD">
        <w:rPr>
          <w:rFonts w:cs="Times New Roman"/>
          <w:szCs w:val="24"/>
          <w:lang w:val="en-GB"/>
        </w:rPr>
        <w:t>,</w:t>
      </w:r>
      <w:r w:rsidRPr="009A36B0">
        <w:rPr>
          <w:rFonts w:cs="Times New Roman"/>
          <w:szCs w:val="24"/>
          <w:lang w:val="en-GB"/>
        </w:rPr>
        <w:t xml:space="preserve"> perspectives and limitations of biological approaches to their management, pp. 277–293. In </w:t>
      </w:r>
      <w:proofErr w:type="spellStart"/>
      <w:r w:rsidRPr="009A36B0">
        <w:rPr>
          <w:rFonts w:cs="Times New Roman"/>
          <w:szCs w:val="24"/>
          <w:lang w:val="en-GB"/>
        </w:rPr>
        <w:t>Neuenschwander</w:t>
      </w:r>
      <w:proofErr w:type="spellEnd"/>
      <w:r w:rsidR="005B6370">
        <w:rPr>
          <w:rFonts w:cs="Times New Roman"/>
          <w:szCs w:val="24"/>
          <w:lang w:val="en-GB"/>
        </w:rPr>
        <w:t xml:space="preserve"> P, </w:t>
      </w:r>
      <w:proofErr w:type="spellStart"/>
      <w:r w:rsidRPr="009A36B0">
        <w:rPr>
          <w:rFonts w:cs="Times New Roman"/>
          <w:szCs w:val="24"/>
          <w:lang w:val="en-GB"/>
        </w:rPr>
        <w:t>Borgemeister</w:t>
      </w:r>
      <w:proofErr w:type="spellEnd"/>
      <w:r w:rsidR="005B6370">
        <w:rPr>
          <w:rFonts w:cs="Times New Roman"/>
          <w:szCs w:val="24"/>
          <w:lang w:val="en-GB"/>
        </w:rPr>
        <w:t xml:space="preserve"> C, </w:t>
      </w:r>
      <w:proofErr w:type="spellStart"/>
      <w:r w:rsidRPr="009A36B0">
        <w:rPr>
          <w:rFonts w:cs="Times New Roman"/>
          <w:szCs w:val="24"/>
          <w:lang w:val="en-GB"/>
        </w:rPr>
        <w:t>Langewald</w:t>
      </w:r>
      <w:proofErr w:type="spellEnd"/>
      <w:r w:rsidRPr="009A36B0">
        <w:rPr>
          <w:rFonts w:cs="Times New Roman"/>
          <w:szCs w:val="24"/>
          <w:lang w:val="en-GB"/>
        </w:rPr>
        <w:t xml:space="preserve"> </w:t>
      </w:r>
      <w:r w:rsidR="005B6370">
        <w:rPr>
          <w:rFonts w:cs="Times New Roman"/>
          <w:szCs w:val="24"/>
          <w:lang w:val="en-GB"/>
        </w:rPr>
        <w:t xml:space="preserve">J </w:t>
      </w:r>
      <w:r w:rsidRPr="009A36B0">
        <w:rPr>
          <w:rFonts w:cs="Times New Roman"/>
          <w:szCs w:val="24"/>
          <w:lang w:val="en-GB"/>
        </w:rPr>
        <w:t>(eds.), Biological control in IPM systems in Africa. Centre Agriculture Bioscience International, Wallingford, United Kingdom.</w:t>
      </w:r>
    </w:p>
    <w:p w14:paraId="16682EB1" w14:textId="77777777" w:rsidR="00EA04BF" w:rsidRPr="009A36B0" w:rsidRDefault="00EA04BF" w:rsidP="004B61C0">
      <w:pPr>
        <w:spacing w:after="0"/>
        <w:ind w:left="284" w:right="-569" w:hanging="284"/>
        <w:jc w:val="left"/>
        <w:rPr>
          <w:rFonts w:cs="Times New Roman"/>
          <w:szCs w:val="24"/>
          <w:lang w:val="en-GB"/>
        </w:rPr>
      </w:pPr>
      <w:proofErr w:type="spellStart"/>
      <w:r w:rsidRPr="009A36B0">
        <w:rPr>
          <w:rFonts w:cs="Times New Roman"/>
          <w:szCs w:val="24"/>
          <w:lang w:val="en-GB"/>
        </w:rPr>
        <w:t>Manrakhan</w:t>
      </w:r>
      <w:proofErr w:type="spellEnd"/>
      <w:r w:rsidRPr="009A36B0">
        <w:rPr>
          <w:rFonts w:cs="Times New Roman"/>
          <w:szCs w:val="24"/>
          <w:lang w:val="en-GB"/>
        </w:rPr>
        <w:t xml:space="preserve"> A, Venter </w:t>
      </w:r>
      <w:r w:rsidR="00FE57DD">
        <w:rPr>
          <w:rFonts w:cs="Times New Roman"/>
          <w:szCs w:val="24"/>
          <w:lang w:val="en-GB"/>
        </w:rPr>
        <w:t>J</w:t>
      </w:r>
      <w:r w:rsidR="007D0BB3">
        <w:rPr>
          <w:rFonts w:cs="Times New Roman"/>
          <w:szCs w:val="24"/>
          <w:lang w:val="en-GB"/>
        </w:rPr>
        <w:t>–</w:t>
      </w:r>
      <w:r w:rsidR="00FE57DD">
        <w:rPr>
          <w:rFonts w:cs="Times New Roman"/>
          <w:szCs w:val="24"/>
          <w:lang w:val="en-GB"/>
        </w:rPr>
        <w:t xml:space="preserve">H, </w:t>
      </w:r>
      <w:proofErr w:type="spellStart"/>
      <w:r w:rsidRPr="009A36B0">
        <w:rPr>
          <w:rFonts w:cs="Times New Roman"/>
          <w:szCs w:val="24"/>
          <w:lang w:val="en-GB"/>
        </w:rPr>
        <w:t>Hattingh</w:t>
      </w:r>
      <w:proofErr w:type="spellEnd"/>
      <w:r w:rsidR="00FE57DD">
        <w:rPr>
          <w:rFonts w:cs="Times New Roman"/>
          <w:szCs w:val="24"/>
          <w:lang w:val="en-GB"/>
        </w:rPr>
        <w:t xml:space="preserve"> V,</w:t>
      </w:r>
      <w:r w:rsidR="005B6370">
        <w:rPr>
          <w:rFonts w:cs="Times New Roman"/>
          <w:szCs w:val="24"/>
          <w:lang w:val="en-GB"/>
        </w:rPr>
        <w:t xml:space="preserve"> 2012. </w:t>
      </w:r>
      <w:proofErr w:type="gramStart"/>
      <w:r w:rsidRPr="009A36B0">
        <w:rPr>
          <w:rFonts w:cs="Times New Roman"/>
          <w:szCs w:val="24"/>
          <w:lang w:val="en-GB"/>
        </w:rPr>
        <w:t xml:space="preserve">Action plan for the control of the African Invader fruit fly, </w:t>
      </w:r>
      <w:proofErr w:type="spellStart"/>
      <w:r w:rsidRPr="009A36B0">
        <w:rPr>
          <w:rFonts w:cs="Times New Roman"/>
          <w:i/>
          <w:szCs w:val="24"/>
          <w:lang w:val="en-GB"/>
        </w:rPr>
        <w:t>Bactrocera</w:t>
      </w:r>
      <w:proofErr w:type="spellEnd"/>
      <w:r w:rsidRPr="009A36B0">
        <w:rPr>
          <w:rFonts w:cs="Times New Roman"/>
          <w:i/>
          <w:szCs w:val="24"/>
          <w:lang w:val="en-GB"/>
        </w:rPr>
        <w:t xml:space="preserve"> </w:t>
      </w:r>
      <w:proofErr w:type="spellStart"/>
      <w:r w:rsidRPr="009A36B0">
        <w:rPr>
          <w:rFonts w:cs="Times New Roman"/>
          <w:i/>
          <w:szCs w:val="24"/>
          <w:lang w:val="en-GB"/>
        </w:rPr>
        <w:t>invadens</w:t>
      </w:r>
      <w:proofErr w:type="spellEnd"/>
      <w:r w:rsidRPr="009A36B0">
        <w:rPr>
          <w:rFonts w:cs="Times New Roman"/>
          <w:szCs w:val="24"/>
          <w:lang w:val="en-GB"/>
        </w:rPr>
        <w:t xml:space="preserve"> Drew </w:t>
      </w:r>
      <w:proofErr w:type="spellStart"/>
      <w:r w:rsidRPr="009A36B0">
        <w:rPr>
          <w:rFonts w:cs="Times New Roman"/>
          <w:szCs w:val="24"/>
          <w:lang w:val="en-GB"/>
        </w:rPr>
        <w:t>Tsuruta</w:t>
      </w:r>
      <w:proofErr w:type="spellEnd"/>
      <w:r w:rsidRPr="009A36B0">
        <w:rPr>
          <w:rFonts w:cs="Times New Roman"/>
          <w:szCs w:val="24"/>
          <w:lang w:val="en-GB"/>
        </w:rPr>
        <w:t xml:space="preserve"> and White.</w:t>
      </w:r>
      <w:proofErr w:type="gramEnd"/>
      <w:r w:rsidRPr="009A36B0">
        <w:rPr>
          <w:rFonts w:cs="Times New Roman"/>
          <w:szCs w:val="24"/>
          <w:lang w:val="en-GB"/>
        </w:rPr>
        <w:t xml:space="preserve"> </w:t>
      </w:r>
      <w:proofErr w:type="gramStart"/>
      <w:r w:rsidRPr="009A36B0">
        <w:rPr>
          <w:rFonts w:cs="Times New Roman"/>
          <w:szCs w:val="24"/>
          <w:lang w:val="en-GB"/>
        </w:rPr>
        <w:t>Department of Agriculture, Forestry and Fisheries, Republic of South Africa, Pretoria.</w:t>
      </w:r>
      <w:proofErr w:type="gramEnd"/>
    </w:p>
    <w:p w14:paraId="35D40C53" w14:textId="77777777" w:rsidR="00EA04BF" w:rsidRPr="009A36B0" w:rsidRDefault="00FE57DD" w:rsidP="004B61C0">
      <w:pPr>
        <w:spacing w:after="0"/>
        <w:ind w:left="284" w:right="-569" w:hanging="284"/>
        <w:jc w:val="left"/>
        <w:rPr>
          <w:rFonts w:cs="Times New Roman"/>
          <w:szCs w:val="24"/>
          <w:lang w:val="en-GB"/>
        </w:rPr>
      </w:pPr>
      <w:proofErr w:type="spellStart"/>
      <w:r>
        <w:rPr>
          <w:rFonts w:cs="Times New Roman"/>
          <w:szCs w:val="24"/>
          <w:lang w:val="en-GB"/>
        </w:rPr>
        <w:t>Manrakhan</w:t>
      </w:r>
      <w:proofErr w:type="spellEnd"/>
      <w:r>
        <w:rPr>
          <w:rFonts w:cs="Times New Roman"/>
          <w:szCs w:val="24"/>
          <w:lang w:val="en-GB"/>
        </w:rPr>
        <w:t xml:space="preserve"> A</w:t>
      </w:r>
      <w:r w:rsidR="00EA04BF" w:rsidRPr="009A36B0">
        <w:rPr>
          <w:rFonts w:cs="Times New Roman"/>
          <w:szCs w:val="24"/>
          <w:lang w:val="en-GB"/>
        </w:rPr>
        <w:t xml:space="preserve">, </w:t>
      </w:r>
      <w:proofErr w:type="spellStart"/>
      <w:r w:rsidR="00EA04BF" w:rsidRPr="009A36B0">
        <w:rPr>
          <w:rFonts w:cs="Times New Roman"/>
          <w:szCs w:val="24"/>
          <w:lang w:val="en-GB"/>
        </w:rPr>
        <w:t>Hattingh</w:t>
      </w:r>
      <w:proofErr w:type="spellEnd"/>
      <w:r>
        <w:rPr>
          <w:rFonts w:cs="Times New Roman"/>
          <w:szCs w:val="24"/>
          <w:lang w:val="en-GB"/>
        </w:rPr>
        <w:t xml:space="preserve"> V</w:t>
      </w:r>
      <w:r w:rsidR="00EA04BF" w:rsidRPr="009A36B0">
        <w:rPr>
          <w:rFonts w:cs="Times New Roman"/>
          <w:szCs w:val="24"/>
          <w:lang w:val="en-GB"/>
        </w:rPr>
        <w:t xml:space="preserve">, Venter </w:t>
      </w:r>
      <w:r>
        <w:rPr>
          <w:rFonts w:cs="Times New Roman"/>
          <w:szCs w:val="24"/>
          <w:lang w:val="en-GB"/>
        </w:rPr>
        <w:t>J</w:t>
      </w:r>
      <w:r w:rsidR="007D0BB3">
        <w:rPr>
          <w:rFonts w:cs="Times New Roman"/>
          <w:szCs w:val="24"/>
          <w:lang w:val="en-GB"/>
        </w:rPr>
        <w:t>–</w:t>
      </w:r>
      <w:r>
        <w:rPr>
          <w:rFonts w:cs="Times New Roman"/>
          <w:szCs w:val="24"/>
          <w:lang w:val="en-GB"/>
        </w:rPr>
        <w:t xml:space="preserve">H, </w:t>
      </w:r>
      <w:proofErr w:type="spellStart"/>
      <w:r w:rsidR="00EA04BF" w:rsidRPr="009A36B0">
        <w:rPr>
          <w:rFonts w:cs="Times New Roman"/>
          <w:szCs w:val="24"/>
          <w:lang w:val="en-GB"/>
        </w:rPr>
        <w:t>Holtzhauzen</w:t>
      </w:r>
      <w:proofErr w:type="spellEnd"/>
      <w:r>
        <w:rPr>
          <w:rFonts w:cs="Times New Roman"/>
          <w:szCs w:val="24"/>
          <w:lang w:val="en-GB"/>
        </w:rPr>
        <w:t xml:space="preserve"> M,</w:t>
      </w:r>
      <w:r w:rsidR="00EA04BF" w:rsidRPr="009A36B0">
        <w:rPr>
          <w:rFonts w:cs="Times New Roman"/>
          <w:szCs w:val="24"/>
          <w:lang w:val="en-GB"/>
        </w:rPr>
        <w:t xml:space="preserve"> 2011. </w:t>
      </w:r>
      <w:proofErr w:type="gramStart"/>
      <w:r w:rsidR="00EA04BF" w:rsidRPr="009A36B0">
        <w:rPr>
          <w:rFonts w:cs="Times New Roman"/>
          <w:szCs w:val="24"/>
          <w:lang w:val="en-GB"/>
        </w:rPr>
        <w:t xml:space="preserve">Eradication of </w:t>
      </w:r>
      <w:proofErr w:type="spellStart"/>
      <w:r w:rsidR="00EA04BF" w:rsidRPr="009A36B0">
        <w:rPr>
          <w:rFonts w:cs="Times New Roman"/>
          <w:i/>
          <w:szCs w:val="24"/>
          <w:lang w:val="en-GB"/>
        </w:rPr>
        <w:t>Bactrocera</w:t>
      </w:r>
      <w:proofErr w:type="spellEnd"/>
      <w:r w:rsidR="00EA04BF" w:rsidRPr="009A36B0">
        <w:rPr>
          <w:rFonts w:cs="Times New Roman"/>
          <w:i/>
          <w:szCs w:val="24"/>
          <w:lang w:val="en-GB"/>
        </w:rPr>
        <w:t xml:space="preserve"> </w:t>
      </w:r>
      <w:proofErr w:type="spellStart"/>
      <w:r w:rsidR="00EA04BF" w:rsidRPr="009A36B0">
        <w:rPr>
          <w:rFonts w:cs="Times New Roman"/>
          <w:i/>
          <w:szCs w:val="24"/>
          <w:lang w:val="en-GB"/>
        </w:rPr>
        <w:t>invadens</w:t>
      </w:r>
      <w:proofErr w:type="spellEnd"/>
      <w:r w:rsidR="00EA04BF" w:rsidRPr="009A36B0">
        <w:rPr>
          <w:rFonts w:cs="Times New Roman"/>
          <w:szCs w:val="24"/>
          <w:lang w:val="en-GB"/>
        </w:rPr>
        <w:t xml:space="preserve"> (</w:t>
      </w:r>
      <w:proofErr w:type="spellStart"/>
      <w:r w:rsidR="007D0BB3">
        <w:rPr>
          <w:rFonts w:cs="Times New Roman"/>
          <w:szCs w:val="24"/>
          <w:lang w:val="en-GB"/>
        </w:rPr>
        <w:t>Diptera</w:t>
      </w:r>
      <w:proofErr w:type="spellEnd"/>
      <w:r w:rsidR="007D0BB3">
        <w:rPr>
          <w:rFonts w:cs="Times New Roman"/>
          <w:szCs w:val="24"/>
          <w:lang w:val="en-GB"/>
        </w:rPr>
        <w:t>:</w:t>
      </w:r>
      <w:r w:rsidR="00EA04BF" w:rsidRPr="009A36B0">
        <w:rPr>
          <w:rFonts w:cs="Times New Roman"/>
          <w:szCs w:val="24"/>
          <w:lang w:val="en-GB"/>
        </w:rPr>
        <w:t xml:space="preserve"> </w:t>
      </w:r>
      <w:proofErr w:type="spellStart"/>
      <w:r w:rsidR="00EA04BF" w:rsidRPr="009A36B0">
        <w:rPr>
          <w:rFonts w:cs="Times New Roman"/>
          <w:szCs w:val="24"/>
          <w:lang w:val="en-GB"/>
        </w:rPr>
        <w:t>Tephritidae</w:t>
      </w:r>
      <w:proofErr w:type="spellEnd"/>
      <w:r w:rsidR="00EA04BF" w:rsidRPr="009A36B0">
        <w:rPr>
          <w:rFonts w:cs="Times New Roman"/>
          <w:szCs w:val="24"/>
          <w:lang w:val="en-GB"/>
        </w:rPr>
        <w:t>) in Limpopo Province, South Africa.</w:t>
      </w:r>
      <w:proofErr w:type="gramEnd"/>
      <w:r w:rsidR="00EA04BF" w:rsidRPr="009A36B0">
        <w:rPr>
          <w:rFonts w:cs="Times New Roman"/>
          <w:szCs w:val="24"/>
          <w:lang w:val="en-GB"/>
        </w:rPr>
        <w:t xml:space="preserve"> Afr</w:t>
      </w:r>
      <w:r w:rsidR="005B6370">
        <w:rPr>
          <w:rFonts w:cs="Times New Roman"/>
          <w:szCs w:val="24"/>
          <w:lang w:val="en-GB"/>
        </w:rPr>
        <w:t xml:space="preserve">. </w:t>
      </w:r>
      <w:proofErr w:type="spellStart"/>
      <w:r w:rsidR="00EA04BF" w:rsidRPr="009A36B0">
        <w:rPr>
          <w:rFonts w:cs="Times New Roman"/>
          <w:szCs w:val="24"/>
          <w:lang w:val="en-GB"/>
        </w:rPr>
        <w:t>Entomol</w:t>
      </w:r>
      <w:proofErr w:type="spellEnd"/>
      <w:r w:rsidR="005B6370">
        <w:rPr>
          <w:rFonts w:cs="Times New Roman"/>
          <w:szCs w:val="24"/>
          <w:lang w:val="en-GB"/>
        </w:rPr>
        <w:t>.</w:t>
      </w:r>
      <w:r w:rsidR="00EA04BF" w:rsidRPr="009A36B0">
        <w:rPr>
          <w:rFonts w:cs="Times New Roman"/>
          <w:szCs w:val="24"/>
          <w:lang w:val="en-GB"/>
        </w:rPr>
        <w:t xml:space="preserve"> </w:t>
      </w:r>
      <w:proofErr w:type="gramStart"/>
      <w:r w:rsidR="00EA04BF" w:rsidRPr="009A36B0">
        <w:rPr>
          <w:rFonts w:cs="Times New Roman"/>
          <w:szCs w:val="24"/>
          <w:lang w:val="en-GB"/>
        </w:rPr>
        <w:t>19</w:t>
      </w:r>
      <w:r>
        <w:rPr>
          <w:rFonts w:cs="Times New Roman"/>
          <w:szCs w:val="24"/>
          <w:lang w:val="en-GB"/>
        </w:rPr>
        <w:t>,</w:t>
      </w:r>
      <w:r w:rsidR="00EA04BF">
        <w:rPr>
          <w:rFonts w:cs="Times New Roman"/>
          <w:szCs w:val="24"/>
          <w:lang w:val="en-GB"/>
        </w:rPr>
        <w:t xml:space="preserve"> </w:t>
      </w:r>
      <w:r w:rsidR="00EA04BF" w:rsidRPr="009A36B0">
        <w:rPr>
          <w:rFonts w:cs="Times New Roman"/>
          <w:szCs w:val="24"/>
          <w:lang w:val="en-GB"/>
        </w:rPr>
        <w:t>650</w:t>
      </w:r>
      <w:r w:rsidR="007D0BB3">
        <w:rPr>
          <w:rFonts w:cs="Times New Roman"/>
          <w:szCs w:val="24"/>
          <w:lang w:val="en-GB"/>
        </w:rPr>
        <w:t>–</w:t>
      </w:r>
      <w:r w:rsidR="00EA04BF" w:rsidRPr="009A36B0">
        <w:rPr>
          <w:rFonts w:cs="Times New Roman"/>
          <w:szCs w:val="24"/>
          <w:lang w:val="en-GB"/>
        </w:rPr>
        <w:t>659.</w:t>
      </w:r>
      <w:proofErr w:type="gramEnd"/>
    </w:p>
    <w:p w14:paraId="22E9A5B2" w14:textId="77777777" w:rsidR="00EA04BF" w:rsidRPr="009A36B0" w:rsidRDefault="00EA04BF" w:rsidP="004B61C0">
      <w:pPr>
        <w:spacing w:after="0"/>
        <w:ind w:left="284" w:right="-569" w:hanging="284"/>
        <w:jc w:val="left"/>
        <w:rPr>
          <w:rFonts w:cs="Times New Roman"/>
          <w:szCs w:val="24"/>
          <w:lang w:val="en-GB"/>
        </w:rPr>
      </w:pPr>
      <w:proofErr w:type="spellStart"/>
      <w:r w:rsidRPr="009A36B0">
        <w:rPr>
          <w:rFonts w:cs="Times New Roman"/>
          <w:szCs w:val="24"/>
          <w:lang w:val="en-GB"/>
        </w:rPr>
        <w:t>Mwatawala</w:t>
      </w:r>
      <w:proofErr w:type="spellEnd"/>
      <w:r w:rsidR="00FE57DD">
        <w:rPr>
          <w:rFonts w:cs="Times New Roman"/>
          <w:szCs w:val="24"/>
          <w:lang w:val="en-GB"/>
        </w:rPr>
        <w:t xml:space="preserve"> MW, </w:t>
      </w:r>
      <w:r w:rsidRPr="009A36B0">
        <w:rPr>
          <w:rFonts w:cs="Times New Roman"/>
          <w:szCs w:val="24"/>
          <w:lang w:val="en-GB"/>
        </w:rPr>
        <w:t>De Meyer</w:t>
      </w:r>
      <w:r w:rsidR="00FE57DD">
        <w:rPr>
          <w:rFonts w:cs="Times New Roman"/>
          <w:szCs w:val="24"/>
          <w:lang w:val="en-GB"/>
        </w:rPr>
        <w:t xml:space="preserve"> M</w:t>
      </w:r>
      <w:r w:rsidRPr="009A36B0">
        <w:rPr>
          <w:rFonts w:cs="Times New Roman"/>
          <w:szCs w:val="24"/>
          <w:lang w:val="en-GB"/>
        </w:rPr>
        <w:t xml:space="preserve">, </w:t>
      </w:r>
      <w:proofErr w:type="spellStart"/>
      <w:r w:rsidRPr="009A36B0">
        <w:rPr>
          <w:rFonts w:cs="Times New Roman"/>
          <w:szCs w:val="24"/>
          <w:lang w:val="en-GB"/>
        </w:rPr>
        <w:t>Makundi</w:t>
      </w:r>
      <w:proofErr w:type="spellEnd"/>
      <w:r w:rsidRPr="009A36B0">
        <w:rPr>
          <w:rFonts w:cs="Times New Roman"/>
          <w:szCs w:val="24"/>
          <w:lang w:val="en-GB"/>
        </w:rPr>
        <w:t xml:space="preserve"> </w:t>
      </w:r>
      <w:r w:rsidR="00FE57DD">
        <w:rPr>
          <w:rFonts w:cs="Times New Roman"/>
          <w:szCs w:val="24"/>
          <w:lang w:val="en-GB"/>
        </w:rPr>
        <w:t xml:space="preserve">RH, </w:t>
      </w:r>
      <w:proofErr w:type="spellStart"/>
      <w:r w:rsidRPr="009A36B0">
        <w:rPr>
          <w:rFonts w:cs="Times New Roman"/>
          <w:szCs w:val="24"/>
          <w:lang w:val="en-GB"/>
        </w:rPr>
        <w:t>Maerere</w:t>
      </w:r>
      <w:proofErr w:type="spellEnd"/>
      <w:r w:rsidR="00FE57DD">
        <w:rPr>
          <w:rFonts w:cs="Times New Roman"/>
          <w:szCs w:val="24"/>
          <w:lang w:val="en-GB"/>
        </w:rPr>
        <w:t xml:space="preserve"> AP,</w:t>
      </w:r>
      <w:r w:rsidRPr="009A36B0">
        <w:rPr>
          <w:rFonts w:cs="Times New Roman"/>
          <w:szCs w:val="24"/>
          <w:lang w:val="en-GB"/>
        </w:rPr>
        <w:t xml:space="preserve"> 2009. An overview of </w:t>
      </w:r>
      <w:proofErr w:type="spellStart"/>
      <w:r w:rsidRPr="009A36B0">
        <w:rPr>
          <w:rFonts w:cs="Times New Roman"/>
          <w:i/>
          <w:szCs w:val="24"/>
          <w:lang w:val="en-GB"/>
        </w:rPr>
        <w:t>Bactrocera</w:t>
      </w:r>
      <w:proofErr w:type="spellEnd"/>
      <w:r w:rsidRPr="009A36B0">
        <w:rPr>
          <w:rFonts w:cs="Times New Roman"/>
          <w:i/>
          <w:szCs w:val="24"/>
          <w:lang w:val="en-GB"/>
        </w:rPr>
        <w:t xml:space="preserve"> </w:t>
      </w:r>
      <w:r w:rsidRPr="009A36B0">
        <w:rPr>
          <w:rFonts w:cs="Times New Roman"/>
          <w:szCs w:val="24"/>
          <w:lang w:val="en-GB"/>
        </w:rPr>
        <w:t>(</w:t>
      </w:r>
      <w:proofErr w:type="spellStart"/>
      <w:r w:rsidR="007D0BB3">
        <w:rPr>
          <w:rFonts w:cs="Times New Roman"/>
          <w:szCs w:val="24"/>
          <w:lang w:val="en-GB"/>
        </w:rPr>
        <w:t>Diptera</w:t>
      </w:r>
      <w:proofErr w:type="spellEnd"/>
      <w:r w:rsidR="007D0BB3">
        <w:rPr>
          <w:rFonts w:cs="Times New Roman"/>
          <w:szCs w:val="24"/>
          <w:lang w:val="en-GB"/>
        </w:rPr>
        <w:t>:</w:t>
      </w:r>
      <w:r w:rsidRPr="009A36B0">
        <w:rPr>
          <w:rFonts w:cs="Times New Roman"/>
          <w:szCs w:val="24"/>
          <w:lang w:val="en-GB"/>
        </w:rPr>
        <w:t xml:space="preserve"> </w:t>
      </w:r>
      <w:proofErr w:type="spellStart"/>
      <w:r w:rsidRPr="009A36B0">
        <w:rPr>
          <w:rFonts w:cs="Times New Roman"/>
          <w:szCs w:val="24"/>
          <w:lang w:val="en-GB"/>
        </w:rPr>
        <w:t>Tephritidae</w:t>
      </w:r>
      <w:proofErr w:type="spellEnd"/>
      <w:r w:rsidRPr="009A36B0">
        <w:rPr>
          <w:rFonts w:cs="Times New Roman"/>
          <w:szCs w:val="24"/>
          <w:lang w:val="en-GB"/>
        </w:rPr>
        <w:t xml:space="preserve">) invasions and their speculated dominancy over native fruit fly species in Tanzania. </w:t>
      </w:r>
      <w:r w:rsidR="005B6370">
        <w:rPr>
          <w:rFonts w:cs="Times New Roman"/>
          <w:szCs w:val="24"/>
          <w:lang w:val="en-GB"/>
        </w:rPr>
        <w:t xml:space="preserve">J. </w:t>
      </w:r>
      <w:proofErr w:type="spellStart"/>
      <w:r w:rsidR="005B6370">
        <w:rPr>
          <w:rFonts w:cs="Times New Roman"/>
          <w:szCs w:val="24"/>
          <w:lang w:val="en-GB"/>
        </w:rPr>
        <w:t>Entomol</w:t>
      </w:r>
      <w:proofErr w:type="spellEnd"/>
      <w:r w:rsidR="005B6370">
        <w:rPr>
          <w:rFonts w:cs="Times New Roman"/>
          <w:szCs w:val="24"/>
          <w:lang w:val="en-GB"/>
        </w:rPr>
        <w:t>.</w:t>
      </w:r>
      <w:r w:rsidRPr="009A36B0">
        <w:rPr>
          <w:rFonts w:cs="Times New Roman"/>
          <w:szCs w:val="24"/>
          <w:lang w:val="en-GB"/>
        </w:rPr>
        <w:t xml:space="preserve"> 6</w:t>
      </w:r>
      <w:r w:rsidR="00FE57DD">
        <w:rPr>
          <w:rFonts w:cs="Times New Roman"/>
          <w:szCs w:val="24"/>
          <w:lang w:val="en-GB"/>
        </w:rPr>
        <w:t>,</w:t>
      </w:r>
      <w:r w:rsidRPr="009A36B0">
        <w:rPr>
          <w:rFonts w:cs="Times New Roman"/>
          <w:szCs w:val="24"/>
          <w:lang w:val="en-GB"/>
        </w:rPr>
        <w:t xml:space="preserve"> 18</w:t>
      </w:r>
      <w:r w:rsidR="007D0BB3">
        <w:rPr>
          <w:rFonts w:cs="Times New Roman"/>
          <w:szCs w:val="24"/>
          <w:lang w:val="en-GB"/>
        </w:rPr>
        <w:t>–</w:t>
      </w:r>
      <w:r w:rsidRPr="009A36B0">
        <w:rPr>
          <w:rFonts w:cs="Times New Roman"/>
          <w:szCs w:val="24"/>
          <w:lang w:val="en-GB"/>
        </w:rPr>
        <w:t>27.</w:t>
      </w:r>
    </w:p>
    <w:p w14:paraId="78865376" w14:textId="77777777" w:rsidR="005B6370" w:rsidRDefault="00EA04BF" w:rsidP="004B61C0">
      <w:pPr>
        <w:spacing w:after="0"/>
        <w:ind w:left="284" w:right="-569" w:hanging="284"/>
        <w:jc w:val="left"/>
        <w:rPr>
          <w:rFonts w:cs="Times New Roman"/>
          <w:szCs w:val="24"/>
          <w:lang w:val="en-GB"/>
        </w:rPr>
      </w:pPr>
      <w:proofErr w:type="spellStart"/>
      <w:r w:rsidRPr="009A36B0">
        <w:rPr>
          <w:rFonts w:cs="Times New Roman"/>
          <w:szCs w:val="24"/>
          <w:lang w:val="en-GB"/>
        </w:rPr>
        <w:t>Mwatawala</w:t>
      </w:r>
      <w:proofErr w:type="spellEnd"/>
      <w:r w:rsidRPr="009A36B0">
        <w:rPr>
          <w:rFonts w:cs="Times New Roman"/>
          <w:szCs w:val="24"/>
          <w:lang w:val="en-GB"/>
        </w:rPr>
        <w:t xml:space="preserve"> M, </w:t>
      </w:r>
      <w:proofErr w:type="spellStart"/>
      <w:r w:rsidRPr="009A36B0">
        <w:rPr>
          <w:rFonts w:cs="Times New Roman"/>
          <w:szCs w:val="24"/>
          <w:lang w:val="en-GB"/>
        </w:rPr>
        <w:t>Virgilio</w:t>
      </w:r>
      <w:proofErr w:type="spellEnd"/>
      <w:r w:rsidR="00FE57DD">
        <w:rPr>
          <w:rFonts w:cs="Times New Roman"/>
          <w:szCs w:val="24"/>
          <w:lang w:val="en-GB"/>
        </w:rPr>
        <w:t xml:space="preserve"> M</w:t>
      </w:r>
      <w:r w:rsidRPr="009A36B0">
        <w:rPr>
          <w:rFonts w:cs="Times New Roman"/>
          <w:szCs w:val="24"/>
          <w:lang w:val="en-GB"/>
        </w:rPr>
        <w:t xml:space="preserve">, </w:t>
      </w:r>
      <w:proofErr w:type="spellStart"/>
      <w:r w:rsidRPr="009A36B0">
        <w:rPr>
          <w:rFonts w:cs="Times New Roman"/>
          <w:szCs w:val="24"/>
          <w:lang w:val="en-GB"/>
        </w:rPr>
        <w:t>Quilici</w:t>
      </w:r>
      <w:proofErr w:type="spellEnd"/>
      <w:r w:rsidR="00FE57DD">
        <w:rPr>
          <w:rFonts w:cs="Times New Roman"/>
          <w:szCs w:val="24"/>
          <w:lang w:val="en-GB"/>
        </w:rPr>
        <w:t xml:space="preserve"> S</w:t>
      </w:r>
      <w:r w:rsidRPr="009A36B0">
        <w:rPr>
          <w:rFonts w:cs="Times New Roman"/>
          <w:szCs w:val="24"/>
          <w:lang w:val="en-GB"/>
        </w:rPr>
        <w:t xml:space="preserve">, Dominic </w:t>
      </w:r>
      <w:r w:rsidR="00FE57DD">
        <w:rPr>
          <w:rFonts w:cs="Times New Roman"/>
          <w:szCs w:val="24"/>
          <w:lang w:val="en-GB"/>
        </w:rPr>
        <w:t xml:space="preserve">M, </w:t>
      </w:r>
      <w:r w:rsidRPr="009A36B0">
        <w:rPr>
          <w:rFonts w:cs="Times New Roman"/>
          <w:szCs w:val="24"/>
          <w:lang w:val="en-GB"/>
        </w:rPr>
        <w:t>De Meyer</w:t>
      </w:r>
      <w:r w:rsidR="00FE57DD">
        <w:rPr>
          <w:rFonts w:cs="Times New Roman"/>
          <w:szCs w:val="24"/>
          <w:lang w:val="en-GB"/>
        </w:rPr>
        <w:t xml:space="preserve"> M,</w:t>
      </w:r>
      <w:r w:rsidRPr="009A36B0">
        <w:rPr>
          <w:rFonts w:cs="Times New Roman"/>
          <w:szCs w:val="24"/>
          <w:lang w:val="en-GB"/>
        </w:rPr>
        <w:t xml:space="preserve"> 2013.</w:t>
      </w:r>
      <w:r w:rsidRPr="009A36B0">
        <w:t xml:space="preserve"> </w:t>
      </w:r>
      <w:r w:rsidRPr="009A36B0">
        <w:rPr>
          <w:rFonts w:cs="Times New Roman"/>
          <w:szCs w:val="24"/>
          <w:lang w:val="en-GB"/>
        </w:rPr>
        <w:t xml:space="preserve">Field evaluation of the relative attractiveness of enriched ginger root oil (EGO) lure and </w:t>
      </w:r>
      <w:proofErr w:type="spellStart"/>
      <w:r w:rsidRPr="009A36B0">
        <w:rPr>
          <w:rFonts w:cs="Times New Roman"/>
          <w:szCs w:val="24"/>
          <w:lang w:val="en-GB"/>
        </w:rPr>
        <w:t>trimedlure</w:t>
      </w:r>
      <w:proofErr w:type="spellEnd"/>
      <w:r w:rsidRPr="009A36B0">
        <w:rPr>
          <w:rFonts w:cs="Times New Roman"/>
          <w:szCs w:val="24"/>
          <w:lang w:val="en-GB"/>
        </w:rPr>
        <w:t xml:space="preserve"> for African </w:t>
      </w:r>
      <w:proofErr w:type="spellStart"/>
      <w:r w:rsidRPr="009A36B0">
        <w:rPr>
          <w:rFonts w:cs="Times New Roman"/>
          <w:i/>
          <w:szCs w:val="24"/>
          <w:lang w:val="en-GB"/>
        </w:rPr>
        <w:t>Ceratitis</w:t>
      </w:r>
      <w:proofErr w:type="spellEnd"/>
      <w:r w:rsidRPr="009A36B0">
        <w:rPr>
          <w:rFonts w:cs="Times New Roman"/>
          <w:szCs w:val="24"/>
          <w:lang w:val="en-GB"/>
        </w:rPr>
        <w:t xml:space="preserve"> species (</w:t>
      </w:r>
      <w:proofErr w:type="spellStart"/>
      <w:r w:rsidR="007D0BB3">
        <w:rPr>
          <w:rFonts w:cs="Times New Roman"/>
          <w:szCs w:val="24"/>
          <w:lang w:val="en-GB"/>
        </w:rPr>
        <w:t>Diptera</w:t>
      </w:r>
      <w:proofErr w:type="spellEnd"/>
      <w:r w:rsidR="007D0BB3">
        <w:rPr>
          <w:rFonts w:cs="Times New Roman"/>
          <w:szCs w:val="24"/>
          <w:lang w:val="en-GB"/>
        </w:rPr>
        <w:t>:</w:t>
      </w:r>
      <w:r w:rsidRPr="009A36B0">
        <w:rPr>
          <w:rFonts w:cs="Times New Roman"/>
          <w:szCs w:val="24"/>
          <w:lang w:val="en-GB"/>
        </w:rPr>
        <w:t xml:space="preserve"> </w:t>
      </w:r>
      <w:proofErr w:type="spellStart"/>
      <w:r w:rsidRPr="009A36B0">
        <w:rPr>
          <w:rFonts w:cs="Times New Roman"/>
          <w:szCs w:val="24"/>
          <w:lang w:val="en-GB"/>
        </w:rPr>
        <w:t>Tephritidae</w:t>
      </w:r>
      <w:proofErr w:type="spellEnd"/>
      <w:r w:rsidRPr="009A36B0">
        <w:rPr>
          <w:rFonts w:cs="Times New Roman"/>
          <w:szCs w:val="24"/>
          <w:lang w:val="en-GB"/>
        </w:rPr>
        <w:t xml:space="preserve">). </w:t>
      </w:r>
      <w:r w:rsidR="005B6370">
        <w:rPr>
          <w:rFonts w:cs="Times New Roman"/>
          <w:szCs w:val="24"/>
          <w:lang w:val="en-GB"/>
        </w:rPr>
        <w:t xml:space="preserve">J. Appl. </w:t>
      </w:r>
      <w:proofErr w:type="spellStart"/>
      <w:r w:rsidR="005B6370">
        <w:rPr>
          <w:rFonts w:cs="Times New Roman"/>
          <w:szCs w:val="24"/>
          <w:lang w:val="en-GB"/>
        </w:rPr>
        <w:t>Entomol</w:t>
      </w:r>
      <w:proofErr w:type="spellEnd"/>
      <w:r w:rsidR="005B6370">
        <w:rPr>
          <w:rFonts w:cs="Times New Roman"/>
          <w:szCs w:val="24"/>
          <w:lang w:val="en-GB"/>
        </w:rPr>
        <w:t>.</w:t>
      </w:r>
      <w:r w:rsidRPr="009A36B0">
        <w:rPr>
          <w:rFonts w:cs="Times New Roman"/>
          <w:szCs w:val="24"/>
          <w:lang w:val="en-GB"/>
        </w:rPr>
        <w:t xml:space="preserve"> </w:t>
      </w:r>
      <w:proofErr w:type="gramStart"/>
      <w:r w:rsidRPr="009A36B0">
        <w:rPr>
          <w:rFonts w:cs="Times New Roman"/>
          <w:szCs w:val="24"/>
          <w:lang w:val="en-GB"/>
        </w:rPr>
        <w:t>137</w:t>
      </w:r>
      <w:r w:rsidR="00FE57DD">
        <w:rPr>
          <w:rFonts w:cs="Times New Roman"/>
          <w:szCs w:val="24"/>
          <w:lang w:val="en-GB"/>
        </w:rPr>
        <w:t>,</w:t>
      </w:r>
      <w:r w:rsidR="005B6370">
        <w:rPr>
          <w:rFonts w:cs="Times New Roman"/>
          <w:szCs w:val="24"/>
          <w:lang w:val="en-GB"/>
        </w:rPr>
        <w:t xml:space="preserve"> </w:t>
      </w:r>
      <w:r w:rsidRPr="009A36B0">
        <w:rPr>
          <w:rFonts w:cs="Times New Roman"/>
          <w:szCs w:val="24"/>
          <w:lang w:val="en-GB"/>
        </w:rPr>
        <w:t>392</w:t>
      </w:r>
      <w:r w:rsidR="007D0BB3">
        <w:rPr>
          <w:rFonts w:cs="Times New Roman"/>
          <w:szCs w:val="24"/>
          <w:lang w:val="en-GB"/>
        </w:rPr>
        <w:t>–</w:t>
      </w:r>
      <w:r w:rsidRPr="009A36B0">
        <w:rPr>
          <w:rFonts w:cs="Times New Roman"/>
          <w:szCs w:val="24"/>
          <w:lang w:val="en-GB"/>
        </w:rPr>
        <w:t>397.</w:t>
      </w:r>
      <w:proofErr w:type="gramEnd"/>
      <w:r w:rsidRPr="009A36B0">
        <w:rPr>
          <w:rFonts w:cs="Times New Roman"/>
          <w:szCs w:val="24"/>
          <w:lang w:val="en-GB"/>
        </w:rPr>
        <w:t xml:space="preserve"> </w:t>
      </w:r>
    </w:p>
    <w:p w14:paraId="543CBFBD" w14:textId="77777777" w:rsidR="005B6370" w:rsidRDefault="00EA04BF" w:rsidP="004B61C0">
      <w:pPr>
        <w:spacing w:after="0"/>
        <w:ind w:left="284" w:right="-569" w:hanging="284"/>
        <w:jc w:val="left"/>
        <w:rPr>
          <w:rFonts w:cs="Times New Roman"/>
          <w:szCs w:val="24"/>
        </w:rPr>
      </w:pPr>
      <w:r w:rsidRPr="009A36B0">
        <w:rPr>
          <w:rFonts w:cs="Times New Roman"/>
          <w:szCs w:val="24"/>
        </w:rPr>
        <w:lastRenderedPageBreak/>
        <w:t>Quilici</w:t>
      </w:r>
      <w:r w:rsidR="00FE57DD">
        <w:rPr>
          <w:rFonts w:cs="Times New Roman"/>
          <w:szCs w:val="24"/>
        </w:rPr>
        <w:t xml:space="preserve"> S</w:t>
      </w:r>
      <w:r w:rsidRPr="009A36B0">
        <w:rPr>
          <w:rFonts w:cs="Times New Roman"/>
          <w:szCs w:val="24"/>
        </w:rPr>
        <w:t>, Schmitt</w:t>
      </w:r>
      <w:r w:rsidR="00FE57DD">
        <w:rPr>
          <w:rFonts w:cs="Times New Roman"/>
          <w:szCs w:val="24"/>
        </w:rPr>
        <w:t xml:space="preserve"> C</w:t>
      </w:r>
      <w:r w:rsidRPr="009A36B0">
        <w:rPr>
          <w:rFonts w:cs="Times New Roman"/>
          <w:szCs w:val="24"/>
        </w:rPr>
        <w:t>, Vidal</w:t>
      </w:r>
      <w:r w:rsidR="00FE57DD">
        <w:rPr>
          <w:rFonts w:cs="Times New Roman"/>
          <w:szCs w:val="24"/>
        </w:rPr>
        <w:t xml:space="preserve"> J</w:t>
      </w:r>
      <w:r w:rsidRPr="009A36B0">
        <w:rPr>
          <w:rFonts w:cs="Times New Roman"/>
          <w:szCs w:val="24"/>
        </w:rPr>
        <w:t xml:space="preserve">, Franck </w:t>
      </w:r>
      <w:r w:rsidR="00FE57DD">
        <w:rPr>
          <w:rFonts w:cs="Times New Roman"/>
          <w:szCs w:val="24"/>
        </w:rPr>
        <w:t xml:space="preserve">A, </w:t>
      </w:r>
      <w:r w:rsidRPr="009A36B0">
        <w:rPr>
          <w:rFonts w:cs="Times New Roman"/>
          <w:szCs w:val="24"/>
        </w:rPr>
        <w:t>Deguine</w:t>
      </w:r>
      <w:r w:rsidR="00FE57DD">
        <w:rPr>
          <w:rFonts w:cs="Times New Roman"/>
          <w:szCs w:val="24"/>
        </w:rPr>
        <w:t xml:space="preserve"> JP,</w:t>
      </w:r>
      <w:r w:rsidR="0077728E">
        <w:rPr>
          <w:rFonts w:cs="Times New Roman"/>
          <w:szCs w:val="24"/>
        </w:rPr>
        <w:t xml:space="preserve"> 2011</w:t>
      </w:r>
      <w:r w:rsidRPr="009A36B0">
        <w:rPr>
          <w:rFonts w:cs="Times New Roman"/>
          <w:szCs w:val="24"/>
        </w:rPr>
        <w:t xml:space="preserve">. Adult diet and exposure to semiochemicals influence male mating success in </w:t>
      </w:r>
      <w:r w:rsidRPr="005B6370">
        <w:rPr>
          <w:rFonts w:cs="Times New Roman"/>
          <w:i/>
          <w:szCs w:val="24"/>
        </w:rPr>
        <w:t>Ceratitis rosa</w:t>
      </w:r>
      <w:r w:rsidRPr="009A36B0">
        <w:rPr>
          <w:rFonts w:cs="Times New Roman"/>
          <w:szCs w:val="24"/>
        </w:rPr>
        <w:t xml:space="preserve"> (</w:t>
      </w:r>
      <w:r w:rsidR="007D0BB3">
        <w:rPr>
          <w:rFonts w:cs="Times New Roman"/>
          <w:szCs w:val="24"/>
        </w:rPr>
        <w:t>Diptera:</w:t>
      </w:r>
      <w:r w:rsidRPr="009A36B0">
        <w:rPr>
          <w:rFonts w:cs="Times New Roman"/>
          <w:szCs w:val="24"/>
        </w:rPr>
        <w:t xml:space="preserve"> Tephritidae). </w:t>
      </w:r>
      <w:r w:rsidR="005B6370">
        <w:rPr>
          <w:rFonts w:cs="Times New Roman"/>
          <w:szCs w:val="24"/>
        </w:rPr>
        <w:t>J. Appl. Entomol.</w:t>
      </w:r>
      <w:r w:rsidRPr="009A36B0">
        <w:rPr>
          <w:rFonts w:cs="Times New Roman"/>
          <w:szCs w:val="24"/>
        </w:rPr>
        <w:t xml:space="preserve"> 137</w:t>
      </w:r>
      <w:r w:rsidR="00FE57DD">
        <w:rPr>
          <w:rFonts w:cs="Times New Roman"/>
          <w:szCs w:val="24"/>
        </w:rPr>
        <w:t>,</w:t>
      </w:r>
      <w:r w:rsidRPr="009A36B0">
        <w:rPr>
          <w:rFonts w:cs="Times New Roman"/>
          <w:szCs w:val="24"/>
        </w:rPr>
        <w:t xml:space="preserve"> 142</w:t>
      </w:r>
      <w:r w:rsidR="007D0BB3">
        <w:rPr>
          <w:rFonts w:cs="Times New Roman"/>
          <w:szCs w:val="24"/>
        </w:rPr>
        <w:t>–</w:t>
      </w:r>
      <w:r w:rsidRPr="009A36B0">
        <w:rPr>
          <w:rFonts w:cs="Times New Roman"/>
          <w:szCs w:val="24"/>
        </w:rPr>
        <w:t xml:space="preserve">153. </w:t>
      </w:r>
    </w:p>
    <w:p w14:paraId="3994A8D3" w14:textId="77777777" w:rsidR="00EA04BF" w:rsidRPr="009A36B0" w:rsidRDefault="00EA04BF" w:rsidP="004B61C0">
      <w:pPr>
        <w:spacing w:after="0"/>
        <w:ind w:left="284" w:right="-569" w:hanging="284"/>
        <w:jc w:val="left"/>
        <w:rPr>
          <w:rFonts w:cs="Times New Roman"/>
          <w:szCs w:val="24"/>
          <w:lang w:val="en-GB"/>
        </w:rPr>
      </w:pPr>
      <w:r w:rsidRPr="009A36B0">
        <w:rPr>
          <w:rFonts w:cs="Times New Roman"/>
          <w:szCs w:val="24"/>
        </w:rPr>
        <w:t>R Development Core Team 2008. R</w:t>
      </w:r>
      <w:r w:rsidR="00FE57DD">
        <w:rPr>
          <w:rFonts w:cs="Times New Roman"/>
          <w:szCs w:val="24"/>
        </w:rPr>
        <w:t>,</w:t>
      </w:r>
      <w:r w:rsidRPr="009A36B0">
        <w:rPr>
          <w:rFonts w:cs="Times New Roman"/>
          <w:szCs w:val="24"/>
        </w:rPr>
        <w:t xml:space="preserve"> A Language and Environment for Statistical Computing. R Foundation for Statistical Computing, Vienna, Austria.</w:t>
      </w:r>
    </w:p>
    <w:p w14:paraId="171D8776" w14:textId="77777777" w:rsidR="00EA04BF" w:rsidRDefault="00EA04BF" w:rsidP="004B61C0">
      <w:pPr>
        <w:spacing w:after="0"/>
        <w:ind w:left="284" w:right="-569" w:hanging="284"/>
        <w:jc w:val="left"/>
        <w:rPr>
          <w:rFonts w:cs="Times New Roman"/>
          <w:szCs w:val="24"/>
          <w:lang w:val="en-GB"/>
        </w:rPr>
      </w:pPr>
      <w:proofErr w:type="spellStart"/>
      <w:proofErr w:type="gramStart"/>
      <w:r w:rsidRPr="009A36B0">
        <w:rPr>
          <w:rFonts w:cs="Times New Roman"/>
          <w:szCs w:val="24"/>
          <w:lang w:val="en-GB"/>
        </w:rPr>
        <w:t>Rwomushana</w:t>
      </w:r>
      <w:proofErr w:type="spellEnd"/>
      <w:r w:rsidRPr="009A36B0">
        <w:rPr>
          <w:rFonts w:cs="Times New Roman"/>
          <w:szCs w:val="24"/>
          <w:lang w:val="en-GB"/>
        </w:rPr>
        <w:t xml:space="preserve"> I, </w:t>
      </w:r>
      <w:proofErr w:type="spellStart"/>
      <w:r w:rsidRPr="009A36B0">
        <w:rPr>
          <w:rFonts w:cs="Times New Roman"/>
          <w:szCs w:val="24"/>
          <w:lang w:val="en-GB"/>
        </w:rPr>
        <w:t>Ekesi</w:t>
      </w:r>
      <w:proofErr w:type="spellEnd"/>
      <w:r w:rsidR="00FE57DD">
        <w:rPr>
          <w:rFonts w:cs="Times New Roman"/>
          <w:szCs w:val="24"/>
          <w:lang w:val="en-GB"/>
        </w:rPr>
        <w:t xml:space="preserve"> S</w:t>
      </w:r>
      <w:r w:rsidRPr="009A36B0">
        <w:rPr>
          <w:rFonts w:cs="Times New Roman"/>
          <w:szCs w:val="24"/>
          <w:lang w:val="en-GB"/>
        </w:rPr>
        <w:t>, Gordon</w:t>
      </w:r>
      <w:r w:rsidR="00FE57DD">
        <w:rPr>
          <w:rFonts w:cs="Times New Roman"/>
          <w:szCs w:val="24"/>
          <w:lang w:val="en-GB"/>
        </w:rPr>
        <w:t xml:space="preserve"> I, </w:t>
      </w:r>
      <w:proofErr w:type="spellStart"/>
      <w:r w:rsidRPr="009A36B0">
        <w:rPr>
          <w:rFonts w:cs="Times New Roman"/>
          <w:szCs w:val="24"/>
          <w:lang w:val="en-GB"/>
        </w:rPr>
        <w:t>Ogol</w:t>
      </w:r>
      <w:proofErr w:type="spellEnd"/>
      <w:r w:rsidR="00FE57DD">
        <w:rPr>
          <w:rFonts w:cs="Times New Roman"/>
          <w:szCs w:val="24"/>
          <w:lang w:val="en-GB"/>
        </w:rPr>
        <w:t xml:space="preserve"> CKPO,</w:t>
      </w:r>
      <w:r w:rsidRPr="009A36B0">
        <w:rPr>
          <w:rFonts w:cs="Times New Roman"/>
          <w:szCs w:val="24"/>
          <w:lang w:val="en-GB"/>
        </w:rPr>
        <w:t xml:space="preserve"> 2008.</w:t>
      </w:r>
      <w:proofErr w:type="gramEnd"/>
      <w:r w:rsidRPr="009A36B0">
        <w:rPr>
          <w:rFonts w:cs="Times New Roman"/>
          <w:szCs w:val="24"/>
          <w:lang w:val="en-GB"/>
        </w:rPr>
        <w:t xml:space="preserve"> Host plants and host plant preference studies for </w:t>
      </w:r>
      <w:proofErr w:type="spellStart"/>
      <w:r w:rsidRPr="009A36B0">
        <w:rPr>
          <w:rFonts w:cs="Times New Roman"/>
          <w:i/>
          <w:szCs w:val="24"/>
          <w:lang w:val="en-GB"/>
        </w:rPr>
        <w:t>Bactrocera</w:t>
      </w:r>
      <w:proofErr w:type="spellEnd"/>
      <w:r w:rsidRPr="009A36B0">
        <w:rPr>
          <w:rFonts w:cs="Times New Roman"/>
          <w:i/>
          <w:szCs w:val="24"/>
          <w:lang w:val="en-GB"/>
        </w:rPr>
        <w:t xml:space="preserve"> </w:t>
      </w:r>
      <w:proofErr w:type="spellStart"/>
      <w:r w:rsidRPr="009A36B0">
        <w:rPr>
          <w:rFonts w:cs="Times New Roman"/>
          <w:i/>
          <w:szCs w:val="24"/>
          <w:lang w:val="en-GB"/>
        </w:rPr>
        <w:t>invadens</w:t>
      </w:r>
      <w:proofErr w:type="spellEnd"/>
      <w:r w:rsidRPr="009A36B0">
        <w:rPr>
          <w:rFonts w:cs="Times New Roman"/>
          <w:szCs w:val="24"/>
          <w:lang w:val="en-GB"/>
        </w:rPr>
        <w:t xml:space="preserve"> (</w:t>
      </w:r>
      <w:proofErr w:type="spellStart"/>
      <w:r w:rsidR="007D0BB3">
        <w:rPr>
          <w:rFonts w:cs="Times New Roman"/>
          <w:szCs w:val="24"/>
          <w:lang w:val="en-GB"/>
        </w:rPr>
        <w:t>Diptera</w:t>
      </w:r>
      <w:proofErr w:type="spellEnd"/>
      <w:r w:rsidR="007D0BB3">
        <w:rPr>
          <w:rFonts w:cs="Times New Roman"/>
          <w:szCs w:val="24"/>
          <w:lang w:val="en-GB"/>
        </w:rPr>
        <w:t>:</w:t>
      </w:r>
      <w:r w:rsidRPr="009A36B0">
        <w:rPr>
          <w:rFonts w:cs="Times New Roman"/>
          <w:szCs w:val="24"/>
          <w:lang w:val="en-GB"/>
        </w:rPr>
        <w:t xml:space="preserve"> </w:t>
      </w:r>
      <w:proofErr w:type="spellStart"/>
      <w:r w:rsidRPr="009A36B0">
        <w:rPr>
          <w:rFonts w:cs="Times New Roman"/>
          <w:szCs w:val="24"/>
          <w:lang w:val="en-GB"/>
        </w:rPr>
        <w:t>Tephritidae</w:t>
      </w:r>
      <w:proofErr w:type="spellEnd"/>
      <w:r w:rsidRPr="009A36B0">
        <w:rPr>
          <w:rFonts w:cs="Times New Roman"/>
          <w:szCs w:val="24"/>
          <w:lang w:val="en-GB"/>
        </w:rPr>
        <w:t xml:space="preserve">) in Kenya, a new invasive fruit fly species in Africa. </w:t>
      </w:r>
      <w:r w:rsidR="005B6370">
        <w:rPr>
          <w:rFonts w:cs="Times New Roman"/>
          <w:szCs w:val="24"/>
          <w:lang w:val="en-GB"/>
        </w:rPr>
        <w:t xml:space="preserve">Ann. </w:t>
      </w:r>
      <w:proofErr w:type="spellStart"/>
      <w:r w:rsidR="005B6370">
        <w:rPr>
          <w:rFonts w:cs="Times New Roman"/>
          <w:szCs w:val="24"/>
          <w:lang w:val="en-GB"/>
        </w:rPr>
        <w:t>Entomol</w:t>
      </w:r>
      <w:proofErr w:type="spellEnd"/>
      <w:r w:rsidR="005B6370">
        <w:rPr>
          <w:rFonts w:cs="Times New Roman"/>
          <w:szCs w:val="24"/>
          <w:lang w:val="en-GB"/>
        </w:rPr>
        <w:t>. Soc. Am.</w:t>
      </w:r>
      <w:r w:rsidRPr="009A36B0">
        <w:rPr>
          <w:rFonts w:cs="Times New Roman"/>
          <w:szCs w:val="24"/>
          <w:lang w:val="en-GB"/>
        </w:rPr>
        <w:t xml:space="preserve"> 101</w:t>
      </w:r>
      <w:r w:rsidR="00FE57DD">
        <w:rPr>
          <w:rFonts w:cs="Times New Roman"/>
          <w:szCs w:val="24"/>
          <w:lang w:val="en-GB"/>
        </w:rPr>
        <w:t>,</w:t>
      </w:r>
      <w:r w:rsidRPr="009A36B0">
        <w:rPr>
          <w:rFonts w:cs="Times New Roman"/>
          <w:szCs w:val="24"/>
          <w:lang w:val="en-GB"/>
        </w:rPr>
        <w:t xml:space="preserve"> 331</w:t>
      </w:r>
      <w:r w:rsidR="007D0BB3">
        <w:rPr>
          <w:rFonts w:cs="Times New Roman"/>
          <w:szCs w:val="24"/>
          <w:lang w:val="en-GB"/>
        </w:rPr>
        <w:t>–</w:t>
      </w:r>
      <w:r w:rsidRPr="009A36B0">
        <w:rPr>
          <w:rFonts w:cs="Times New Roman"/>
          <w:szCs w:val="24"/>
          <w:lang w:val="en-GB"/>
        </w:rPr>
        <w:t>340.</w:t>
      </w:r>
    </w:p>
    <w:p w14:paraId="62E2876B" w14:textId="77777777" w:rsidR="003E3BE0" w:rsidRDefault="003E3BE0" w:rsidP="003E3BE0">
      <w:pPr>
        <w:spacing w:after="0"/>
        <w:ind w:left="284" w:right="-569" w:hanging="284"/>
        <w:jc w:val="left"/>
        <w:rPr>
          <w:rFonts w:cs="Times New Roman"/>
          <w:szCs w:val="24"/>
          <w:lang w:val="en-GB"/>
        </w:rPr>
      </w:pPr>
      <w:proofErr w:type="spellStart"/>
      <w:r>
        <w:rPr>
          <w:rFonts w:cs="Times New Roman"/>
          <w:szCs w:val="24"/>
          <w:lang w:val="en-GB"/>
        </w:rPr>
        <w:t>Schutze</w:t>
      </w:r>
      <w:proofErr w:type="spellEnd"/>
      <w:r>
        <w:rPr>
          <w:rFonts w:cs="Times New Roman"/>
          <w:szCs w:val="24"/>
          <w:lang w:val="en-GB"/>
        </w:rPr>
        <w:t xml:space="preserve"> MK, </w:t>
      </w:r>
      <w:proofErr w:type="spellStart"/>
      <w:r w:rsidRPr="00241F2F">
        <w:rPr>
          <w:rFonts w:cs="Times New Roman"/>
          <w:szCs w:val="24"/>
          <w:lang w:val="en-GB"/>
        </w:rPr>
        <w:t>Mahmood</w:t>
      </w:r>
      <w:proofErr w:type="spellEnd"/>
      <w:r>
        <w:rPr>
          <w:rFonts w:cs="Times New Roman"/>
          <w:szCs w:val="24"/>
          <w:lang w:val="en-GB"/>
        </w:rPr>
        <w:t xml:space="preserve"> K, </w:t>
      </w:r>
      <w:proofErr w:type="spellStart"/>
      <w:r w:rsidRPr="00241F2F">
        <w:rPr>
          <w:rFonts w:cs="Times New Roman"/>
          <w:szCs w:val="24"/>
          <w:lang w:val="en-GB"/>
        </w:rPr>
        <w:t>Pavasovic</w:t>
      </w:r>
      <w:proofErr w:type="spellEnd"/>
      <w:r>
        <w:rPr>
          <w:rFonts w:cs="Times New Roman"/>
          <w:szCs w:val="24"/>
          <w:lang w:val="en-GB"/>
        </w:rPr>
        <w:t xml:space="preserve"> A, Bo W, </w:t>
      </w:r>
      <w:r w:rsidRPr="00241F2F">
        <w:rPr>
          <w:rFonts w:cs="Times New Roman"/>
          <w:szCs w:val="24"/>
          <w:lang w:val="en-GB"/>
        </w:rPr>
        <w:t>Newman</w:t>
      </w:r>
      <w:r>
        <w:rPr>
          <w:rFonts w:cs="Times New Roman"/>
          <w:szCs w:val="24"/>
          <w:lang w:val="en-GB"/>
        </w:rPr>
        <w:t xml:space="preserve"> J, </w:t>
      </w:r>
      <w:r w:rsidRPr="00241F2F">
        <w:rPr>
          <w:rFonts w:cs="Times New Roman"/>
          <w:szCs w:val="24"/>
          <w:lang w:val="en-GB"/>
        </w:rPr>
        <w:t>Clarke</w:t>
      </w:r>
      <w:r>
        <w:rPr>
          <w:rFonts w:cs="Times New Roman"/>
          <w:szCs w:val="24"/>
          <w:lang w:val="en-GB"/>
        </w:rPr>
        <w:t xml:space="preserve"> AR, </w:t>
      </w:r>
      <w:proofErr w:type="spellStart"/>
      <w:r w:rsidRPr="00241F2F">
        <w:rPr>
          <w:rFonts w:cs="Times New Roman"/>
          <w:szCs w:val="24"/>
          <w:lang w:val="en-GB"/>
        </w:rPr>
        <w:t>Krosch</w:t>
      </w:r>
      <w:proofErr w:type="spellEnd"/>
      <w:r>
        <w:rPr>
          <w:rFonts w:cs="Times New Roman"/>
          <w:szCs w:val="24"/>
          <w:lang w:val="en-GB"/>
        </w:rPr>
        <w:t xml:space="preserve"> MN, </w:t>
      </w:r>
      <w:r w:rsidRPr="00241F2F">
        <w:rPr>
          <w:rFonts w:cs="Times New Roman"/>
          <w:szCs w:val="24"/>
          <w:lang w:val="en-GB"/>
        </w:rPr>
        <w:t>Cameron</w:t>
      </w:r>
      <w:r>
        <w:rPr>
          <w:rFonts w:cs="Times New Roman"/>
          <w:szCs w:val="24"/>
          <w:lang w:val="en-GB"/>
        </w:rPr>
        <w:t xml:space="preserve"> SL,</w:t>
      </w:r>
      <w:r w:rsidRPr="00241F2F">
        <w:rPr>
          <w:rFonts w:cs="Times New Roman"/>
          <w:szCs w:val="24"/>
          <w:lang w:val="en-GB"/>
        </w:rPr>
        <w:t xml:space="preserve"> 2014. One and the same: integrative taxonomic evidence that </w:t>
      </w:r>
      <w:proofErr w:type="spellStart"/>
      <w:r w:rsidRPr="007E3C0A">
        <w:rPr>
          <w:rFonts w:cs="Times New Roman"/>
          <w:i/>
          <w:szCs w:val="24"/>
          <w:lang w:val="en-GB"/>
        </w:rPr>
        <w:t>Bactrocera</w:t>
      </w:r>
      <w:proofErr w:type="spellEnd"/>
      <w:r w:rsidRPr="007E3C0A">
        <w:rPr>
          <w:rFonts w:cs="Times New Roman"/>
          <w:i/>
          <w:szCs w:val="24"/>
          <w:lang w:val="en-GB"/>
        </w:rPr>
        <w:t xml:space="preserve"> </w:t>
      </w:r>
      <w:proofErr w:type="spellStart"/>
      <w:r w:rsidRPr="007E3C0A">
        <w:rPr>
          <w:rFonts w:cs="Times New Roman"/>
          <w:i/>
          <w:szCs w:val="24"/>
          <w:lang w:val="en-GB"/>
        </w:rPr>
        <w:t>invadens</w:t>
      </w:r>
      <w:proofErr w:type="spellEnd"/>
      <w:r w:rsidRPr="00241F2F">
        <w:rPr>
          <w:rFonts w:cs="Times New Roman"/>
          <w:szCs w:val="24"/>
          <w:lang w:val="en-GB"/>
        </w:rPr>
        <w:t xml:space="preserve"> (</w:t>
      </w:r>
      <w:proofErr w:type="spellStart"/>
      <w:r w:rsidRPr="00241F2F">
        <w:rPr>
          <w:rFonts w:cs="Times New Roman"/>
          <w:szCs w:val="24"/>
          <w:lang w:val="en-GB"/>
        </w:rPr>
        <w:t>Diptera</w:t>
      </w:r>
      <w:proofErr w:type="spellEnd"/>
      <w:r w:rsidRPr="00241F2F">
        <w:rPr>
          <w:rFonts w:cs="Times New Roman"/>
          <w:szCs w:val="24"/>
          <w:lang w:val="en-GB"/>
        </w:rPr>
        <w:t xml:space="preserve">: </w:t>
      </w:r>
      <w:proofErr w:type="spellStart"/>
      <w:r w:rsidRPr="00241F2F">
        <w:rPr>
          <w:rFonts w:cs="Times New Roman"/>
          <w:szCs w:val="24"/>
          <w:lang w:val="en-GB"/>
        </w:rPr>
        <w:t>Tephritidae</w:t>
      </w:r>
      <w:proofErr w:type="spellEnd"/>
      <w:r w:rsidRPr="00241F2F">
        <w:rPr>
          <w:rFonts w:cs="Times New Roman"/>
          <w:szCs w:val="24"/>
          <w:lang w:val="en-GB"/>
        </w:rPr>
        <w:t xml:space="preserve">) is the same species as the Oriental fruit fly </w:t>
      </w:r>
      <w:proofErr w:type="spellStart"/>
      <w:r w:rsidRPr="007E3C0A">
        <w:rPr>
          <w:rFonts w:cs="Times New Roman"/>
          <w:i/>
          <w:szCs w:val="24"/>
          <w:lang w:val="en-GB"/>
        </w:rPr>
        <w:t>Bactrocera</w:t>
      </w:r>
      <w:proofErr w:type="spellEnd"/>
      <w:r w:rsidRPr="007E3C0A">
        <w:rPr>
          <w:rFonts w:cs="Times New Roman"/>
          <w:i/>
          <w:szCs w:val="24"/>
          <w:lang w:val="en-GB"/>
        </w:rPr>
        <w:t xml:space="preserve"> </w:t>
      </w:r>
      <w:proofErr w:type="spellStart"/>
      <w:r w:rsidRPr="007E3C0A">
        <w:rPr>
          <w:rFonts w:cs="Times New Roman"/>
          <w:i/>
          <w:szCs w:val="24"/>
          <w:lang w:val="en-GB"/>
        </w:rPr>
        <w:t>dorsalis</w:t>
      </w:r>
      <w:proofErr w:type="spellEnd"/>
      <w:r w:rsidRPr="00241F2F">
        <w:rPr>
          <w:rFonts w:cs="Times New Roman"/>
          <w:szCs w:val="24"/>
          <w:lang w:val="en-GB"/>
        </w:rPr>
        <w:t xml:space="preserve">. Systematic Entomology. </w:t>
      </w:r>
      <w:proofErr w:type="spellStart"/>
      <w:proofErr w:type="gramStart"/>
      <w:r w:rsidRPr="00241F2F">
        <w:rPr>
          <w:rFonts w:cs="Times New Roman"/>
          <w:szCs w:val="24"/>
          <w:lang w:val="en-GB"/>
        </w:rPr>
        <w:t>doi</w:t>
      </w:r>
      <w:proofErr w:type="spellEnd"/>
      <w:proofErr w:type="gramEnd"/>
      <w:r w:rsidRPr="00241F2F">
        <w:rPr>
          <w:rFonts w:cs="Times New Roman"/>
          <w:szCs w:val="24"/>
          <w:lang w:val="en-GB"/>
        </w:rPr>
        <w:t xml:space="preserve"> 10.1111/syen.12114.</w:t>
      </w:r>
    </w:p>
    <w:p w14:paraId="2771EDA3" w14:textId="77777777" w:rsidR="00EA04BF" w:rsidRPr="009A36B0" w:rsidRDefault="00EA04BF" w:rsidP="004B61C0">
      <w:pPr>
        <w:spacing w:after="0"/>
        <w:ind w:left="284" w:right="-569" w:hanging="284"/>
        <w:jc w:val="left"/>
        <w:rPr>
          <w:rFonts w:cs="Times New Roman"/>
          <w:szCs w:val="24"/>
          <w:lang w:val="en-GB"/>
        </w:rPr>
      </w:pPr>
      <w:r w:rsidRPr="009A36B0">
        <w:rPr>
          <w:rFonts w:cs="Times New Roman"/>
          <w:szCs w:val="24"/>
          <w:lang w:val="en-GB"/>
        </w:rPr>
        <w:t>Shelly TE</w:t>
      </w:r>
      <w:r w:rsidR="00FE57DD">
        <w:rPr>
          <w:rFonts w:cs="Times New Roman"/>
          <w:szCs w:val="24"/>
          <w:lang w:val="en-GB"/>
        </w:rPr>
        <w:t>,</w:t>
      </w:r>
      <w:r w:rsidRPr="009A36B0">
        <w:rPr>
          <w:rFonts w:cs="Times New Roman"/>
          <w:szCs w:val="24"/>
          <w:lang w:val="en-GB"/>
        </w:rPr>
        <w:t xml:space="preserve"> 2001. Exposure to alpha</w:t>
      </w:r>
      <w:r w:rsidR="007D0BB3">
        <w:rPr>
          <w:rFonts w:cs="Times New Roman"/>
          <w:szCs w:val="24"/>
          <w:lang w:val="en-GB"/>
        </w:rPr>
        <w:t>–</w:t>
      </w:r>
      <w:r w:rsidRPr="009A36B0">
        <w:rPr>
          <w:rFonts w:cs="Times New Roman"/>
          <w:szCs w:val="24"/>
          <w:lang w:val="en-GB"/>
        </w:rPr>
        <w:t xml:space="preserve">copaene and </w:t>
      </w:r>
      <w:proofErr w:type="spellStart"/>
      <w:r w:rsidRPr="009A36B0">
        <w:rPr>
          <w:rFonts w:cs="Times New Roman"/>
          <w:szCs w:val="24"/>
          <w:lang w:val="en-GB"/>
        </w:rPr>
        <w:t>alphacopaene</w:t>
      </w:r>
      <w:proofErr w:type="spellEnd"/>
      <w:r w:rsidRPr="009A36B0">
        <w:rPr>
          <w:rFonts w:cs="Times New Roman"/>
          <w:szCs w:val="24"/>
          <w:lang w:val="en-GB"/>
        </w:rPr>
        <w:t xml:space="preserve"> containing oils enhances mating success of male Mediterranean fruit flies (</w:t>
      </w:r>
      <w:proofErr w:type="spellStart"/>
      <w:r w:rsidR="007D0BB3">
        <w:rPr>
          <w:rFonts w:cs="Times New Roman"/>
          <w:szCs w:val="24"/>
          <w:lang w:val="en-GB"/>
        </w:rPr>
        <w:t>Diptera</w:t>
      </w:r>
      <w:proofErr w:type="spellEnd"/>
      <w:r w:rsidR="007D0BB3">
        <w:rPr>
          <w:rFonts w:cs="Times New Roman"/>
          <w:szCs w:val="24"/>
          <w:lang w:val="en-GB"/>
        </w:rPr>
        <w:t>:</w:t>
      </w:r>
      <w:r w:rsidRPr="009A36B0">
        <w:rPr>
          <w:rFonts w:cs="Times New Roman"/>
          <w:szCs w:val="24"/>
          <w:lang w:val="en-GB"/>
        </w:rPr>
        <w:t xml:space="preserve"> </w:t>
      </w:r>
      <w:proofErr w:type="spellStart"/>
      <w:r w:rsidRPr="009A36B0">
        <w:rPr>
          <w:rFonts w:cs="Times New Roman"/>
          <w:szCs w:val="24"/>
          <w:lang w:val="en-GB"/>
        </w:rPr>
        <w:t>Tephritidae</w:t>
      </w:r>
      <w:proofErr w:type="spellEnd"/>
      <w:r w:rsidRPr="009A36B0">
        <w:rPr>
          <w:rFonts w:cs="Times New Roman"/>
          <w:szCs w:val="24"/>
          <w:lang w:val="en-GB"/>
        </w:rPr>
        <w:t xml:space="preserve">). </w:t>
      </w:r>
      <w:r w:rsidR="005B6370">
        <w:rPr>
          <w:rFonts w:cs="Times New Roman"/>
          <w:szCs w:val="24"/>
          <w:lang w:val="en-GB"/>
        </w:rPr>
        <w:t xml:space="preserve">Ann. </w:t>
      </w:r>
      <w:proofErr w:type="spellStart"/>
      <w:r w:rsidR="005B6370">
        <w:rPr>
          <w:rFonts w:cs="Times New Roman"/>
          <w:szCs w:val="24"/>
          <w:lang w:val="en-GB"/>
        </w:rPr>
        <w:t>Entomol</w:t>
      </w:r>
      <w:proofErr w:type="spellEnd"/>
      <w:r w:rsidR="005B6370">
        <w:rPr>
          <w:rFonts w:cs="Times New Roman"/>
          <w:szCs w:val="24"/>
          <w:lang w:val="en-GB"/>
        </w:rPr>
        <w:t>. Soc. Am.</w:t>
      </w:r>
      <w:r w:rsidR="005B6370" w:rsidRPr="009A36B0">
        <w:rPr>
          <w:rFonts w:cs="Times New Roman"/>
          <w:szCs w:val="24"/>
          <w:lang w:val="en-GB"/>
        </w:rPr>
        <w:t xml:space="preserve"> </w:t>
      </w:r>
      <w:r w:rsidRPr="009A36B0">
        <w:rPr>
          <w:rFonts w:cs="Times New Roman"/>
          <w:szCs w:val="24"/>
          <w:lang w:val="en-GB"/>
        </w:rPr>
        <w:t>94</w:t>
      </w:r>
      <w:r w:rsidR="00FE57DD">
        <w:rPr>
          <w:rFonts w:cs="Times New Roman"/>
          <w:szCs w:val="24"/>
          <w:lang w:val="en-GB"/>
        </w:rPr>
        <w:t>,</w:t>
      </w:r>
      <w:r w:rsidRPr="009A36B0">
        <w:rPr>
          <w:rFonts w:cs="Times New Roman"/>
          <w:szCs w:val="24"/>
          <w:lang w:val="en-GB"/>
        </w:rPr>
        <w:t xml:space="preserve"> 497–502.</w:t>
      </w:r>
    </w:p>
    <w:p w14:paraId="58B650EB" w14:textId="77777777" w:rsidR="00EA04BF" w:rsidRPr="009A36B0" w:rsidRDefault="00EA04BF" w:rsidP="004B61C0">
      <w:pPr>
        <w:spacing w:after="0"/>
        <w:ind w:left="284" w:right="-569" w:hanging="284"/>
        <w:jc w:val="left"/>
        <w:rPr>
          <w:rFonts w:cs="Times New Roman"/>
          <w:szCs w:val="24"/>
          <w:lang w:val="en-GB"/>
        </w:rPr>
      </w:pPr>
      <w:r w:rsidRPr="009A36B0">
        <w:rPr>
          <w:rFonts w:cs="Times New Roman"/>
          <w:szCs w:val="24"/>
          <w:lang w:val="en-GB"/>
        </w:rPr>
        <w:t>Shelly</w:t>
      </w:r>
      <w:r w:rsidR="00FE57DD">
        <w:rPr>
          <w:rFonts w:cs="Times New Roman"/>
          <w:szCs w:val="24"/>
          <w:lang w:val="en-GB"/>
        </w:rPr>
        <w:t xml:space="preserve"> TE, </w:t>
      </w:r>
      <w:proofErr w:type="spellStart"/>
      <w:r w:rsidRPr="009A36B0">
        <w:rPr>
          <w:rFonts w:cs="Times New Roman"/>
          <w:szCs w:val="24"/>
          <w:lang w:val="en-GB"/>
        </w:rPr>
        <w:t>Dewire</w:t>
      </w:r>
      <w:proofErr w:type="spellEnd"/>
      <w:r w:rsidR="00FE57DD">
        <w:rPr>
          <w:rFonts w:cs="Times New Roman"/>
          <w:szCs w:val="24"/>
          <w:lang w:val="en-GB"/>
        </w:rPr>
        <w:t xml:space="preserve"> ALM,</w:t>
      </w:r>
      <w:r w:rsidRPr="009A36B0">
        <w:rPr>
          <w:rFonts w:cs="Times New Roman"/>
          <w:szCs w:val="24"/>
          <w:lang w:val="en-GB"/>
        </w:rPr>
        <w:t xml:space="preserve"> 1994. Chemically mediated mating success in male Oriental fruit flies (</w:t>
      </w:r>
      <w:proofErr w:type="spellStart"/>
      <w:r w:rsidR="007D0BB3">
        <w:rPr>
          <w:rFonts w:cs="Times New Roman"/>
          <w:szCs w:val="24"/>
          <w:lang w:val="en-GB"/>
        </w:rPr>
        <w:t>Diptera</w:t>
      </w:r>
      <w:proofErr w:type="spellEnd"/>
      <w:r w:rsidR="007D0BB3">
        <w:rPr>
          <w:rFonts w:cs="Times New Roman"/>
          <w:szCs w:val="24"/>
          <w:lang w:val="en-GB"/>
        </w:rPr>
        <w:t>:</w:t>
      </w:r>
      <w:r w:rsidRPr="009A36B0">
        <w:rPr>
          <w:rFonts w:cs="Times New Roman"/>
          <w:szCs w:val="24"/>
          <w:lang w:val="en-GB"/>
        </w:rPr>
        <w:t xml:space="preserve"> </w:t>
      </w:r>
      <w:proofErr w:type="spellStart"/>
      <w:r w:rsidRPr="009A36B0">
        <w:rPr>
          <w:rFonts w:cs="Times New Roman"/>
          <w:szCs w:val="24"/>
          <w:lang w:val="en-GB"/>
        </w:rPr>
        <w:t>Tephritidae</w:t>
      </w:r>
      <w:proofErr w:type="spellEnd"/>
      <w:r w:rsidRPr="009A36B0">
        <w:rPr>
          <w:rFonts w:cs="Times New Roman"/>
          <w:szCs w:val="24"/>
          <w:lang w:val="en-GB"/>
        </w:rPr>
        <w:t xml:space="preserve">). </w:t>
      </w:r>
      <w:r w:rsidR="005B6370">
        <w:rPr>
          <w:rFonts w:cs="Times New Roman"/>
          <w:szCs w:val="24"/>
          <w:lang w:val="en-GB"/>
        </w:rPr>
        <w:t xml:space="preserve">Ann. </w:t>
      </w:r>
      <w:proofErr w:type="spellStart"/>
      <w:r w:rsidR="005B6370">
        <w:rPr>
          <w:rFonts w:cs="Times New Roman"/>
          <w:szCs w:val="24"/>
          <w:lang w:val="en-GB"/>
        </w:rPr>
        <w:t>Entomol</w:t>
      </w:r>
      <w:proofErr w:type="spellEnd"/>
      <w:r w:rsidR="005B6370">
        <w:rPr>
          <w:rFonts w:cs="Times New Roman"/>
          <w:szCs w:val="24"/>
          <w:lang w:val="en-GB"/>
        </w:rPr>
        <w:t>. Soc. Am.</w:t>
      </w:r>
      <w:r w:rsidR="005B6370" w:rsidRPr="009A36B0">
        <w:rPr>
          <w:rFonts w:cs="Times New Roman"/>
          <w:szCs w:val="24"/>
          <w:lang w:val="en-GB"/>
        </w:rPr>
        <w:t xml:space="preserve"> </w:t>
      </w:r>
      <w:r w:rsidRPr="009A36B0">
        <w:rPr>
          <w:rFonts w:cs="Times New Roman"/>
          <w:szCs w:val="24"/>
          <w:lang w:val="en-GB"/>
        </w:rPr>
        <w:t>87</w:t>
      </w:r>
      <w:r w:rsidR="00FE57DD">
        <w:rPr>
          <w:rFonts w:cs="Times New Roman"/>
          <w:szCs w:val="24"/>
          <w:lang w:val="en-GB"/>
        </w:rPr>
        <w:t>,</w:t>
      </w:r>
      <w:r w:rsidRPr="009A36B0">
        <w:rPr>
          <w:rFonts w:cs="Times New Roman"/>
          <w:szCs w:val="24"/>
          <w:lang w:val="en-GB"/>
        </w:rPr>
        <w:t xml:space="preserve"> 375</w:t>
      </w:r>
      <w:r w:rsidR="007D0BB3">
        <w:rPr>
          <w:rFonts w:cs="Times New Roman"/>
          <w:szCs w:val="24"/>
          <w:lang w:val="en-GB"/>
        </w:rPr>
        <w:t>–</w:t>
      </w:r>
      <w:r w:rsidRPr="009A36B0">
        <w:rPr>
          <w:rFonts w:cs="Times New Roman"/>
          <w:szCs w:val="24"/>
          <w:lang w:val="en-GB"/>
        </w:rPr>
        <w:t>382.</w:t>
      </w:r>
    </w:p>
    <w:p w14:paraId="654B24E1" w14:textId="77777777" w:rsidR="00EA04BF" w:rsidRPr="009A36B0" w:rsidRDefault="00EA04BF" w:rsidP="004B61C0">
      <w:pPr>
        <w:spacing w:after="0"/>
        <w:ind w:left="284" w:right="-569" w:hanging="284"/>
        <w:jc w:val="left"/>
        <w:rPr>
          <w:rFonts w:cs="Times New Roman"/>
          <w:szCs w:val="24"/>
        </w:rPr>
      </w:pPr>
      <w:r w:rsidRPr="009A36B0">
        <w:rPr>
          <w:rFonts w:cs="Times New Roman"/>
          <w:szCs w:val="24"/>
        </w:rPr>
        <w:t xml:space="preserve">Shelly, </w:t>
      </w:r>
      <w:r w:rsidR="0077728E">
        <w:rPr>
          <w:rFonts w:cs="Times New Roman"/>
          <w:szCs w:val="24"/>
        </w:rPr>
        <w:t xml:space="preserve">TE, </w:t>
      </w:r>
      <w:r w:rsidRPr="009A36B0">
        <w:rPr>
          <w:rFonts w:cs="Times New Roman"/>
          <w:szCs w:val="24"/>
        </w:rPr>
        <w:t>Pahio</w:t>
      </w:r>
      <w:r w:rsidR="0077728E">
        <w:rPr>
          <w:rFonts w:cs="Times New Roman"/>
          <w:szCs w:val="24"/>
        </w:rPr>
        <w:t xml:space="preserve"> E,</w:t>
      </w:r>
      <w:r w:rsidRPr="009A36B0">
        <w:rPr>
          <w:rFonts w:cs="Times New Roman"/>
          <w:szCs w:val="24"/>
        </w:rPr>
        <w:t xml:space="preserve"> 2002. Relative attractiveness of enriched ginger root oil and trimedlure tomale Mediterranean fruit flies (</w:t>
      </w:r>
      <w:r w:rsidR="007D0BB3">
        <w:rPr>
          <w:rFonts w:cs="Times New Roman"/>
          <w:szCs w:val="24"/>
        </w:rPr>
        <w:t>Diptera:</w:t>
      </w:r>
      <w:r w:rsidRPr="009A36B0">
        <w:rPr>
          <w:rFonts w:cs="Times New Roman"/>
          <w:szCs w:val="24"/>
        </w:rPr>
        <w:t xml:space="preserve"> Tephritidae). </w:t>
      </w:r>
      <w:r w:rsidR="005B6370">
        <w:rPr>
          <w:rFonts w:cs="Times New Roman"/>
          <w:szCs w:val="24"/>
        </w:rPr>
        <w:t>Fla. Entomol.</w:t>
      </w:r>
      <w:r w:rsidRPr="009A36B0">
        <w:rPr>
          <w:rFonts w:cs="Times New Roman"/>
          <w:szCs w:val="24"/>
        </w:rPr>
        <w:t xml:space="preserve"> 85</w:t>
      </w:r>
      <w:r w:rsidR="00FE57DD">
        <w:rPr>
          <w:rFonts w:cs="Times New Roman"/>
          <w:szCs w:val="24"/>
        </w:rPr>
        <w:t>,</w:t>
      </w:r>
      <w:r w:rsidRPr="009A36B0">
        <w:rPr>
          <w:rFonts w:cs="Times New Roman"/>
          <w:szCs w:val="24"/>
        </w:rPr>
        <w:t xml:space="preserve"> 545–551.</w:t>
      </w:r>
    </w:p>
    <w:p w14:paraId="0ED2BFF5" w14:textId="77777777" w:rsidR="00EA04BF" w:rsidRPr="009A36B0" w:rsidRDefault="00EA04BF" w:rsidP="004B61C0">
      <w:pPr>
        <w:spacing w:after="0"/>
        <w:ind w:left="284" w:right="-569" w:hanging="284"/>
        <w:jc w:val="left"/>
        <w:rPr>
          <w:rFonts w:cs="Times New Roman"/>
          <w:szCs w:val="24"/>
        </w:rPr>
      </w:pPr>
      <w:r w:rsidRPr="009A36B0">
        <w:rPr>
          <w:rFonts w:cs="Times New Roman"/>
          <w:szCs w:val="24"/>
        </w:rPr>
        <w:t>Shelly</w:t>
      </w:r>
      <w:r w:rsidR="00FE57DD">
        <w:rPr>
          <w:rFonts w:cs="Times New Roman"/>
          <w:szCs w:val="24"/>
        </w:rPr>
        <w:t xml:space="preserve"> TE, </w:t>
      </w:r>
      <w:r w:rsidRPr="009A36B0">
        <w:rPr>
          <w:rFonts w:cs="Times New Roman"/>
          <w:szCs w:val="24"/>
        </w:rPr>
        <w:t>McInnis</w:t>
      </w:r>
      <w:r w:rsidR="00FE57DD">
        <w:rPr>
          <w:rFonts w:cs="Times New Roman"/>
          <w:szCs w:val="24"/>
        </w:rPr>
        <w:t xml:space="preserve"> DO, </w:t>
      </w:r>
      <w:r w:rsidRPr="009A36B0">
        <w:rPr>
          <w:rFonts w:cs="Times New Roman"/>
          <w:szCs w:val="24"/>
        </w:rPr>
        <w:t>Pahio</w:t>
      </w:r>
      <w:r w:rsidR="00FE57DD">
        <w:rPr>
          <w:rFonts w:cs="Times New Roman"/>
          <w:szCs w:val="24"/>
        </w:rPr>
        <w:t xml:space="preserve"> E</w:t>
      </w:r>
      <w:r w:rsidRPr="009A36B0">
        <w:rPr>
          <w:rFonts w:cs="Times New Roman"/>
          <w:szCs w:val="24"/>
        </w:rPr>
        <w:t>, Edu</w:t>
      </w:r>
      <w:r w:rsidR="00FE57DD">
        <w:rPr>
          <w:rFonts w:cs="Times New Roman"/>
          <w:szCs w:val="24"/>
        </w:rPr>
        <w:t xml:space="preserve"> J,</w:t>
      </w:r>
      <w:r w:rsidRPr="009A36B0">
        <w:rPr>
          <w:rFonts w:cs="Times New Roman"/>
          <w:szCs w:val="24"/>
        </w:rPr>
        <w:t xml:space="preserve"> 2004. Aromatherapy in the Mediterranean fruit fly (</w:t>
      </w:r>
      <w:r w:rsidR="007D0BB3">
        <w:rPr>
          <w:rFonts w:cs="Times New Roman"/>
          <w:szCs w:val="24"/>
        </w:rPr>
        <w:t>Diptera:</w:t>
      </w:r>
      <w:r w:rsidRPr="009A36B0">
        <w:rPr>
          <w:rFonts w:cs="Times New Roman"/>
          <w:szCs w:val="24"/>
        </w:rPr>
        <w:t xml:space="preserve"> Tephritidae)</w:t>
      </w:r>
      <w:r w:rsidR="00FE57DD">
        <w:rPr>
          <w:rFonts w:cs="Times New Roman"/>
          <w:szCs w:val="24"/>
        </w:rPr>
        <w:t>,</w:t>
      </w:r>
      <w:r w:rsidRPr="009A36B0">
        <w:rPr>
          <w:rFonts w:cs="Times New Roman"/>
          <w:szCs w:val="24"/>
        </w:rPr>
        <w:t xml:space="preserve"> sterile males exposed to ginger root oil in pre</w:t>
      </w:r>
      <w:r w:rsidR="007D0BB3">
        <w:rPr>
          <w:rFonts w:cs="Times New Roman"/>
          <w:szCs w:val="24"/>
        </w:rPr>
        <w:t>–</w:t>
      </w:r>
      <w:r w:rsidRPr="009A36B0">
        <w:rPr>
          <w:rFonts w:cs="Times New Roman"/>
          <w:szCs w:val="24"/>
        </w:rPr>
        <w:t>release, storage boxes display increased mating competitiveness in field</w:t>
      </w:r>
      <w:r w:rsidR="007D0BB3">
        <w:rPr>
          <w:rFonts w:cs="Times New Roman"/>
          <w:szCs w:val="24"/>
        </w:rPr>
        <w:t>–</w:t>
      </w:r>
      <w:r w:rsidRPr="009A36B0">
        <w:rPr>
          <w:rFonts w:cs="Times New Roman"/>
          <w:szCs w:val="24"/>
        </w:rPr>
        <w:t xml:space="preserve">cage trials. </w:t>
      </w:r>
      <w:r w:rsidR="005B6370">
        <w:rPr>
          <w:rFonts w:cs="Times New Roman"/>
          <w:szCs w:val="24"/>
        </w:rPr>
        <w:t>J. Econ. Entomol.</w:t>
      </w:r>
      <w:r w:rsidRPr="009A36B0">
        <w:rPr>
          <w:rFonts w:cs="Times New Roman"/>
          <w:szCs w:val="24"/>
        </w:rPr>
        <w:t xml:space="preserve"> 97</w:t>
      </w:r>
      <w:r w:rsidR="00FE57DD">
        <w:rPr>
          <w:rFonts w:cs="Times New Roman"/>
          <w:szCs w:val="24"/>
        </w:rPr>
        <w:t>,</w:t>
      </w:r>
      <w:r w:rsidRPr="009A36B0">
        <w:rPr>
          <w:rFonts w:cs="Times New Roman"/>
          <w:szCs w:val="24"/>
        </w:rPr>
        <w:t xml:space="preserve"> 846–853.</w:t>
      </w:r>
    </w:p>
    <w:p w14:paraId="461AC2EA" w14:textId="77777777" w:rsidR="00EA04BF" w:rsidRPr="009A36B0" w:rsidRDefault="00EA04BF" w:rsidP="004B61C0">
      <w:pPr>
        <w:spacing w:after="0"/>
        <w:ind w:left="284" w:right="-569" w:hanging="284"/>
        <w:jc w:val="left"/>
        <w:rPr>
          <w:rFonts w:cs="Times New Roman"/>
          <w:szCs w:val="24"/>
        </w:rPr>
      </w:pPr>
      <w:r w:rsidRPr="009A36B0">
        <w:rPr>
          <w:rFonts w:cs="Times New Roman"/>
          <w:szCs w:val="24"/>
        </w:rPr>
        <w:t>Tan</w:t>
      </w:r>
      <w:r w:rsidR="00FE57DD">
        <w:rPr>
          <w:rFonts w:cs="Times New Roman"/>
          <w:szCs w:val="24"/>
        </w:rPr>
        <w:t xml:space="preserve"> KH, </w:t>
      </w:r>
      <w:r w:rsidRPr="009A36B0">
        <w:rPr>
          <w:rFonts w:cs="Times New Roman"/>
          <w:szCs w:val="24"/>
        </w:rPr>
        <w:t>Nishida</w:t>
      </w:r>
      <w:r w:rsidR="00FE57DD">
        <w:rPr>
          <w:rFonts w:cs="Times New Roman"/>
          <w:szCs w:val="24"/>
        </w:rPr>
        <w:t xml:space="preserve"> R,</w:t>
      </w:r>
      <w:r w:rsidRPr="009A36B0">
        <w:rPr>
          <w:rFonts w:cs="Times New Roman"/>
          <w:szCs w:val="24"/>
        </w:rPr>
        <w:t xml:space="preserve"> 1996. Sex pheromone and mating competition after methyl eugenol consumption in the </w:t>
      </w:r>
      <w:r w:rsidRPr="009A36B0">
        <w:rPr>
          <w:rFonts w:cs="Times New Roman"/>
          <w:i/>
          <w:szCs w:val="24"/>
        </w:rPr>
        <w:t>Bactrocera dorsalis</w:t>
      </w:r>
      <w:r w:rsidRPr="009A36B0">
        <w:rPr>
          <w:rFonts w:cs="Times New Roman"/>
          <w:szCs w:val="24"/>
        </w:rPr>
        <w:t xml:space="preserve"> complex, pp. 147</w:t>
      </w:r>
      <w:r w:rsidR="007D0BB3">
        <w:rPr>
          <w:rFonts w:cs="Times New Roman"/>
          <w:szCs w:val="24"/>
        </w:rPr>
        <w:t>–</w:t>
      </w:r>
      <w:r w:rsidRPr="009A36B0">
        <w:rPr>
          <w:rFonts w:cs="Times New Roman"/>
          <w:szCs w:val="24"/>
        </w:rPr>
        <w:t xml:space="preserve">153 In McPheron </w:t>
      </w:r>
      <w:r w:rsidR="005B6370">
        <w:rPr>
          <w:rFonts w:cs="Times New Roman"/>
          <w:szCs w:val="24"/>
        </w:rPr>
        <w:t xml:space="preserve">BA, </w:t>
      </w:r>
      <w:r w:rsidRPr="009A36B0">
        <w:rPr>
          <w:rFonts w:cs="Times New Roman"/>
          <w:szCs w:val="24"/>
        </w:rPr>
        <w:t xml:space="preserve">Steck </w:t>
      </w:r>
      <w:r w:rsidR="005B6370">
        <w:rPr>
          <w:rFonts w:cs="Times New Roman"/>
          <w:szCs w:val="24"/>
        </w:rPr>
        <w:t xml:space="preserve">GJ </w:t>
      </w:r>
      <w:r w:rsidRPr="009A36B0">
        <w:rPr>
          <w:rFonts w:cs="Times New Roman"/>
          <w:szCs w:val="24"/>
        </w:rPr>
        <w:t>(eds.), Fruit Fly</w:t>
      </w:r>
      <w:r>
        <w:rPr>
          <w:rFonts w:cs="Times New Roman"/>
          <w:szCs w:val="24"/>
        </w:rPr>
        <w:t xml:space="preserve"> </w:t>
      </w:r>
      <w:r w:rsidRPr="009A36B0">
        <w:rPr>
          <w:rFonts w:cs="Times New Roman"/>
          <w:szCs w:val="24"/>
        </w:rPr>
        <w:t>Pests</w:t>
      </w:r>
      <w:r w:rsidR="00FE57DD">
        <w:rPr>
          <w:rFonts w:cs="Times New Roman"/>
          <w:szCs w:val="24"/>
        </w:rPr>
        <w:t>,</w:t>
      </w:r>
      <w:r w:rsidRPr="009A36B0">
        <w:rPr>
          <w:rFonts w:cs="Times New Roman"/>
          <w:szCs w:val="24"/>
        </w:rPr>
        <w:t xml:space="preserve"> A World Assessment of Their Biology and Management. St. Lucie Press, Delray Beach, FL.</w:t>
      </w:r>
    </w:p>
    <w:p w14:paraId="0BB46B98" w14:textId="77777777" w:rsidR="00EA04BF" w:rsidRPr="009A36B0" w:rsidRDefault="00FE57DD" w:rsidP="004B61C0">
      <w:pPr>
        <w:spacing w:after="0"/>
        <w:ind w:left="284" w:right="-569" w:hanging="284"/>
        <w:jc w:val="left"/>
        <w:rPr>
          <w:rFonts w:cs="Times New Roman"/>
          <w:szCs w:val="24"/>
        </w:rPr>
      </w:pPr>
      <w:r>
        <w:rPr>
          <w:rFonts w:cs="Times New Roman"/>
          <w:szCs w:val="24"/>
        </w:rPr>
        <w:t>Tan</w:t>
      </w:r>
      <w:r w:rsidR="00EA04BF" w:rsidRPr="009A36B0">
        <w:rPr>
          <w:rFonts w:cs="Times New Roman"/>
          <w:szCs w:val="24"/>
        </w:rPr>
        <w:t xml:space="preserve"> K</w:t>
      </w:r>
      <w:r>
        <w:rPr>
          <w:rFonts w:cs="Times New Roman"/>
          <w:szCs w:val="24"/>
        </w:rPr>
        <w:t xml:space="preserve">, </w:t>
      </w:r>
      <w:r w:rsidR="00EA04BF" w:rsidRPr="009A36B0">
        <w:rPr>
          <w:rFonts w:cs="Times New Roman"/>
          <w:szCs w:val="24"/>
        </w:rPr>
        <w:t>Tokushima</w:t>
      </w:r>
      <w:r>
        <w:rPr>
          <w:rFonts w:cs="Times New Roman"/>
          <w:szCs w:val="24"/>
        </w:rPr>
        <w:t xml:space="preserve"> HI, </w:t>
      </w:r>
      <w:r w:rsidR="00EA04BF" w:rsidRPr="009A36B0">
        <w:rPr>
          <w:rFonts w:cs="Times New Roman"/>
          <w:szCs w:val="24"/>
        </w:rPr>
        <w:t xml:space="preserve">Ono </w:t>
      </w:r>
      <w:r>
        <w:rPr>
          <w:rFonts w:cs="Times New Roman"/>
          <w:szCs w:val="24"/>
        </w:rPr>
        <w:t xml:space="preserve">H, </w:t>
      </w:r>
      <w:r w:rsidR="00EA04BF" w:rsidRPr="009A36B0">
        <w:rPr>
          <w:rFonts w:cs="Times New Roman"/>
          <w:szCs w:val="24"/>
        </w:rPr>
        <w:t>Nishida</w:t>
      </w:r>
      <w:r>
        <w:rPr>
          <w:rFonts w:cs="Times New Roman"/>
          <w:szCs w:val="24"/>
        </w:rPr>
        <w:t xml:space="preserve"> R,</w:t>
      </w:r>
      <w:r w:rsidR="00EA04BF" w:rsidRPr="009A36B0">
        <w:rPr>
          <w:rFonts w:cs="Times New Roman"/>
          <w:szCs w:val="24"/>
        </w:rPr>
        <w:t xml:space="preserve"> 2011.</w:t>
      </w:r>
      <w:r>
        <w:rPr>
          <w:rFonts w:cs="Times New Roman"/>
          <w:szCs w:val="24"/>
        </w:rPr>
        <w:t xml:space="preserve"> </w:t>
      </w:r>
      <w:r w:rsidR="00EA04BF" w:rsidRPr="009A36B0">
        <w:rPr>
          <w:rFonts w:cs="Times New Roman"/>
          <w:szCs w:val="24"/>
        </w:rPr>
        <w:t>Comparison of phenylpropanoid volatiles in male rectal pheromone gland after methyl eugenol consumption, and molecular phylogenetic relationship of four global pest fruit fly species</w:t>
      </w:r>
      <w:r>
        <w:rPr>
          <w:rFonts w:cs="Times New Roman"/>
          <w:szCs w:val="24"/>
        </w:rPr>
        <w:t>,</w:t>
      </w:r>
      <w:r w:rsidR="00EA04BF" w:rsidRPr="009A36B0">
        <w:rPr>
          <w:rFonts w:cs="Times New Roman"/>
          <w:szCs w:val="24"/>
        </w:rPr>
        <w:t xml:space="preserve"> </w:t>
      </w:r>
      <w:r w:rsidR="00EA04BF" w:rsidRPr="009A36B0">
        <w:rPr>
          <w:rFonts w:cs="Times New Roman"/>
          <w:i/>
          <w:szCs w:val="24"/>
        </w:rPr>
        <w:t>Bactrocera invadens, B. dorsalis, B. correcta</w:t>
      </w:r>
      <w:r w:rsidR="00EA04BF" w:rsidRPr="009A36B0">
        <w:rPr>
          <w:rFonts w:cs="Times New Roman"/>
          <w:szCs w:val="24"/>
        </w:rPr>
        <w:t xml:space="preserve"> and </w:t>
      </w:r>
      <w:r w:rsidR="00EA04BF" w:rsidRPr="009A36B0">
        <w:rPr>
          <w:rFonts w:cs="Times New Roman"/>
          <w:i/>
          <w:szCs w:val="24"/>
        </w:rPr>
        <w:t>B. zonata</w:t>
      </w:r>
      <w:r w:rsidR="00EA04BF" w:rsidRPr="009A36B0">
        <w:rPr>
          <w:rFonts w:cs="Times New Roman"/>
          <w:szCs w:val="24"/>
        </w:rPr>
        <w:t>. Chemoecology 21</w:t>
      </w:r>
      <w:r>
        <w:rPr>
          <w:rFonts w:cs="Times New Roman"/>
          <w:szCs w:val="24"/>
        </w:rPr>
        <w:t>,</w:t>
      </w:r>
      <w:r w:rsidR="00EA04BF" w:rsidRPr="009A36B0">
        <w:rPr>
          <w:rFonts w:cs="Times New Roman"/>
          <w:szCs w:val="24"/>
        </w:rPr>
        <w:t xml:space="preserve"> 25–33.</w:t>
      </w:r>
    </w:p>
    <w:p w14:paraId="23905EDE" w14:textId="77777777" w:rsidR="00EA04BF" w:rsidRPr="009A36B0" w:rsidRDefault="00EA04BF" w:rsidP="004B61C0">
      <w:pPr>
        <w:spacing w:after="0"/>
        <w:ind w:left="284" w:right="-569" w:hanging="284"/>
        <w:jc w:val="left"/>
        <w:rPr>
          <w:rFonts w:cs="Times New Roman"/>
          <w:szCs w:val="24"/>
          <w:lang w:val="en-GB"/>
        </w:rPr>
      </w:pPr>
      <w:proofErr w:type="spellStart"/>
      <w:r w:rsidRPr="009A36B0">
        <w:rPr>
          <w:rFonts w:cs="Times New Roman"/>
          <w:szCs w:val="24"/>
          <w:lang w:val="en-GB"/>
        </w:rPr>
        <w:t>Vayssières</w:t>
      </w:r>
      <w:proofErr w:type="spellEnd"/>
      <w:r w:rsidR="00FE57DD">
        <w:rPr>
          <w:rFonts w:cs="Times New Roman"/>
          <w:szCs w:val="24"/>
          <w:lang w:val="en-GB"/>
        </w:rPr>
        <w:t xml:space="preserve"> JF, </w:t>
      </w:r>
      <w:proofErr w:type="spellStart"/>
      <w:r w:rsidRPr="009A36B0">
        <w:rPr>
          <w:rFonts w:cs="Times New Roman"/>
          <w:szCs w:val="24"/>
          <w:lang w:val="en-GB"/>
        </w:rPr>
        <w:t>Korie</w:t>
      </w:r>
      <w:proofErr w:type="spellEnd"/>
      <w:r w:rsidRPr="009A36B0">
        <w:rPr>
          <w:rFonts w:cs="Times New Roman"/>
          <w:szCs w:val="24"/>
          <w:lang w:val="en-GB"/>
        </w:rPr>
        <w:t xml:space="preserve"> </w:t>
      </w:r>
      <w:r w:rsidR="00FE57DD">
        <w:rPr>
          <w:rFonts w:cs="Times New Roman"/>
          <w:szCs w:val="24"/>
          <w:lang w:val="en-GB"/>
        </w:rPr>
        <w:t xml:space="preserve">S, </w:t>
      </w:r>
      <w:proofErr w:type="spellStart"/>
      <w:r w:rsidRPr="009A36B0">
        <w:rPr>
          <w:rFonts w:cs="Times New Roman"/>
          <w:szCs w:val="24"/>
          <w:lang w:val="en-GB"/>
        </w:rPr>
        <w:t>Ayegnon</w:t>
      </w:r>
      <w:proofErr w:type="spellEnd"/>
      <w:r w:rsidR="00FE57DD">
        <w:rPr>
          <w:rFonts w:cs="Times New Roman"/>
          <w:szCs w:val="24"/>
          <w:lang w:val="en-GB"/>
        </w:rPr>
        <w:t xml:space="preserve"> D,</w:t>
      </w:r>
      <w:r w:rsidRPr="009A36B0">
        <w:rPr>
          <w:rFonts w:cs="Times New Roman"/>
          <w:szCs w:val="24"/>
          <w:lang w:val="en-GB"/>
        </w:rPr>
        <w:t xml:space="preserve"> 2009. </w:t>
      </w:r>
      <w:proofErr w:type="gramStart"/>
      <w:r w:rsidRPr="009A36B0">
        <w:rPr>
          <w:rFonts w:cs="Times New Roman"/>
          <w:szCs w:val="24"/>
          <w:lang w:val="en-GB"/>
        </w:rPr>
        <w:t>Correlation of fruit fly (</w:t>
      </w:r>
      <w:proofErr w:type="spellStart"/>
      <w:r w:rsidRPr="009A36B0">
        <w:rPr>
          <w:rFonts w:cs="Times New Roman"/>
          <w:szCs w:val="24"/>
          <w:lang w:val="en-GB"/>
        </w:rPr>
        <w:t>Diptera</w:t>
      </w:r>
      <w:proofErr w:type="spellEnd"/>
      <w:r w:rsidRPr="009A36B0">
        <w:rPr>
          <w:rFonts w:cs="Times New Roman"/>
          <w:szCs w:val="24"/>
          <w:lang w:val="en-GB"/>
        </w:rPr>
        <w:t xml:space="preserve"> </w:t>
      </w:r>
      <w:proofErr w:type="spellStart"/>
      <w:r w:rsidRPr="009A36B0">
        <w:rPr>
          <w:rFonts w:cs="Times New Roman"/>
          <w:szCs w:val="24"/>
          <w:lang w:val="en-GB"/>
        </w:rPr>
        <w:t>Tephritidae</w:t>
      </w:r>
      <w:proofErr w:type="spellEnd"/>
      <w:r w:rsidRPr="009A36B0">
        <w:rPr>
          <w:rFonts w:cs="Times New Roman"/>
          <w:szCs w:val="24"/>
          <w:lang w:val="en-GB"/>
        </w:rPr>
        <w:t xml:space="preserve">) infestation of major mango cultivars in </w:t>
      </w:r>
      <w:proofErr w:type="spellStart"/>
      <w:r w:rsidRPr="009A36B0">
        <w:rPr>
          <w:rFonts w:cs="Times New Roman"/>
          <w:szCs w:val="24"/>
          <w:lang w:val="en-GB"/>
        </w:rPr>
        <w:t>Borgou</w:t>
      </w:r>
      <w:proofErr w:type="spellEnd"/>
      <w:r w:rsidRPr="009A36B0">
        <w:rPr>
          <w:rFonts w:cs="Times New Roman"/>
          <w:szCs w:val="24"/>
          <w:lang w:val="en-GB"/>
        </w:rPr>
        <w:t xml:space="preserve"> (Benin) with abiotic and biotic factors and assessment of damage.</w:t>
      </w:r>
      <w:proofErr w:type="gramEnd"/>
      <w:r w:rsidRPr="009A36B0">
        <w:rPr>
          <w:rFonts w:cs="Times New Roman"/>
          <w:szCs w:val="24"/>
          <w:lang w:val="en-GB"/>
        </w:rPr>
        <w:t xml:space="preserve"> </w:t>
      </w:r>
      <w:proofErr w:type="gramStart"/>
      <w:r w:rsidRPr="009A36B0">
        <w:rPr>
          <w:rFonts w:cs="Times New Roman"/>
          <w:szCs w:val="24"/>
          <w:lang w:val="en-GB"/>
        </w:rPr>
        <w:t>Crop Prot</w:t>
      </w:r>
      <w:r w:rsidR="005B6370">
        <w:rPr>
          <w:rFonts w:cs="Times New Roman"/>
          <w:szCs w:val="24"/>
          <w:lang w:val="en-GB"/>
        </w:rPr>
        <w:t>.</w:t>
      </w:r>
      <w:r w:rsidRPr="009A36B0">
        <w:rPr>
          <w:rFonts w:cs="Times New Roman"/>
          <w:szCs w:val="24"/>
          <w:lang w:val="en-GB"/>
        </w:rPr>
        <w:t xml:space="preserve"> 28</w:t>
      </w:r>
      <w:r w:rsidR="00FE57DD">
        <w:rPr>
          <w:rFonts w:cs="Times New Roman"/>
          <w:szCs w:val="24"/>
          <w:lang w:val="en-GB"/>
        </w:rPr>
        <w:t>,</w:t>
      </w:r>
      <w:r w:rsidRPr="009A36B0">
        <w:rPr>
          <w:rFonts w:cs="Times New Roman"/>
          <w:szCs w:val="24"/>
          <w:lang w:val="en-GB"/>
        </w:rPr>
        <w:t xml:space="preserve"> 477–488.</w:t>
      </w:r>
      <w:proofErr w:type="gramEnd"/>
    </w:p>
    <w:p w14:paraId="74942A69" w14:textId="77777777" w:rsidR="00EA04BF" w:rsidRPr="009A36B0" w:rsidRDefault="00FE57DD" w:rsidP="004B61C0">
      <w:pPr>
        <w:spacing w:after="0"/>
        <w:ind w:left="284" w:right="-569" w:hanging="284"/>
        <w:jc w:val="left"/>
        <w:rPr>
          <w:rFonts w:cs="Times New Roman"/>
          <w:szCs w:val="24"/>
          <w:lang w:val="en-GB"/>
        </w:rPr>
      </w:pPr>
      <w:proofErr w:type="gramStart"/>
      <w:r>
        <w:rPr>
          <w:rFonts w:cs="Times New Roman"/>
          <w:szCs w:val="24"/>
          <w:lang w:val="en-GB"/>
        </w:rPr>
        <w:t xml:space="preserve">White IM, </w:t>
      </w:r>
      <w:r w:rsidR="00EA04BF" w:rsidRPr="009A36B0">
        <w:rPr>
          <w:rFonts w:cs="Times New Roman"/>
          <w:szCs w:val="24"/>
          <w:lang w:val="en-GB"/>
        </w:rPr>
        <w:t>Elson</w:t>
      </w:r>
      <w:r w:rsidR="007D0BB3">
        <w:rPr>
          <w:rFonts w:cs="Times New Roman"/>
          <w:szCs w:val="24"/>
          <w:lang w:val="en-GB"/>
        </w:rPr>
        <w:t>–</w:t>
      </w:r>
      <w:r w:rsidR="00EA04BF" w:rsidRPr="009A36B0">
        <w:rPr>
          <w:rFonts w:cs="Times New Roman"/>
          <w:szCs w:val="24"/>
          <w:lang w:val="en-GB"/>
        </w:rPr>
        <w:t>Harris</w:t>
      </w:r>
      <w:r>
        <w:rPr>
          <w:rFonts w:cs="Times New Roman"/>
          <w:szCs w:val="24"/>
          <w:lang w:val="en-GB"/>
        </w:rPr>
        <w:t xml:space="preserve"> MM, </w:t>
      </w:r>
      <w:r w:rsidR="00EA04BF" w:rsidRPr="009A36B0">
        <w:rPr>
          <w:rFonts w:cs="Times New Roman"/>
          <w:szCs w:val="24"/>
          <w:lang w:val="en-GB"/>
        </w:rPr>
        <w:t>1992.</w:t>
      </w:r>
      <w:proofErr w:type="gramEnd"/>
      <w:r w:rsidR="00EA04BF" w:rsidRPr="009A36B0">
        <w:rPr>
          <w:rFonts w:cs="Times New Roman"/>
          <w:szCs w:val="24"/>
          <w:lang w:val="en-GB"/>
        </w:rPr>
        <w:t xml:space="preserve">  Fruit flies of economic significance</w:t>
      </w:r>
      <w:proofErr w:type="gramStart"/>
      <w:r w:rsidR="00EA04BF" w:rsidRPr="009A36B0">
        <w:rPr>
          <w:rFonts w:cs="Times New Roman"/>
          <w:szCs w:val="24"/>
          <w:lang w:val="en-GB"/>
        </w:rPr>
        <w:t>;</w:t>
      </w:r>
      <w:proofErr w:type="gramEnd"/>
      <w:r w:rsidR="00EA04BF" w:rsidRPr="009A36B0">
        <w:rPr>
          <w:rFonts w:cs="Times New Roman"/>
          <w:szCs w:val="24"/>
          <w:lang w:val="en-GB"/>
        </w:rPr>
        <w:t xml:space="preserve"> their identification and bionomics. CAB International, Wallingford, UK. </w:t>
      </w:r>
    </w:p>
    <w:p w14:paraId="732BEE16" w14:textId="77777777" w:rsidR="00EA04BF" w:rsidRPr="009A36B0" w:rsidRDefault="00EA04BF" w:rsidP="004B61C0">
      <w:pPr>
        <w:spacing w:after="0"/>
        <w:ind w:left="284" w:right="-569" w:hanging="284"/>
        <w:jc w:val="left"/>
        <w:rPr>
          <w:rFonts w:cs="Times New Roman"/>
          <w:szCs w:val="24"/>
          <w:lang w:val="en-GB"/>
        </w:rPr>
      </w:pPr>
      <w:proofErr w:type="gramStart"/>
      <w:r w:rsidRPr="009A36B0">
        <w:rPr>
          <w:rFonts w:cs="Times New Roman"/>
          <w:szCs w:val="24"/>
          <w:lang w:val="en-GB"/>
        </w:rPr>
        <w:lastRenderedPageBreak/>
        <w:t>White</w:t>
      </w:r>
      <w:r w:rsidR="00FE57DD">
        <w:rPr>
          <w:rFonts w:cs="Times New Roman"/>
          <w:szCs w:val="24"/>
          <w:lang w:val="en-GB"/>
        </w:rPr>
        <w:t xml:space="preserve"> IM,</w:t>
      </w:r>
      <w:r w:rsidRPr="009A36B0">
        <w:rPr>
          <w:rFonts w:cs="Times New Roman"/>
          <w:szCs w:val="24"/>
          <w:lang w:val="en-GB"/>
        </w:rPr>
        <w:t xml:space="preserve"> 2006.</w:t>
      </w:r>
      <w:proofErr w:type="gramEnd"/>
      <w:r w:rsidRPr="009A36B0">
        <w:rPr>
          <w:rFonts w:cs="Times New Roman"/>
          <w:szCs w:val="24"/>
          <w:lang w:val="en-GB"/>
        </w:rPr>
        <w:t xml:space="preserve"> </w:t>
      </w:r>
      <w:proofErr w:type="gramStart"/>
      <w:r w:rsidRPr="009A36B0">
        <w:rPr>
          <w:rFonts w:cs="Times New Roman"/>
          <w:szCs w:val="24"/>
          <w:lang w:val="en-GB"/>
        </w:rPr>
        <w:t xml:space="preserve">Taxonomy of the </w:t>
      </w:r>
      <w:proofErr w:type="spellStart"/>
      <w:r w:rsidRPr="009A36B0">
        <w:rPr>
          <w:rFonts w:cs="Times New Roman"/>
          <w:i/>
          <w:szCs w:val="24"/>
          <w:lang w:val="en-GB"/>
        </w:rPr>
        <w:t>Dacina</w:t>
      </w:r>
      <w:proofErr w:type="spellEnd"/>
      <w:r w:rsidRPr="009A36B0">
        <w:rPr>
          <w:rFonts w:cs="Times New Roman"/>
          <w:szCs w:val="24"/>
          <w:lang w:val="en-GB"/>
        </w:rPr>
        <w:t xml:space="preserve"> (</w:t>
      </w:r>
      <w:proofErr w:type="spellStart"/>
      <w:r w:rsidR="007D0BB3">
        <w:rPr>
          <w:rFonts w:cs="Times New Roman"/>
          <w:szCs w:val="24"/>
          <w:lang w:val="en-GB"/>
        </w:rPr>
        <w:t>Diptera</w:t>
      </w:r>
      <w:proofErr w:type="spellEnd"/>
      <w:r w:rsidR="007D0BB3">
        <w:rPr>
          <w:rFonts w:cs="Times New Roman"/>
          <w:szCs w:val="24"/>
          <w:lang w:val="en-GB"/>
        </w:rPr>
        <w:t>:</w:t>
      </w:r>
      <w:r w:rsidRPr="009A36B0">
        <w:rPr>
          <w:rFonts w:cs="Times New Roman"/>
          <w:szCs w:val="24"/>
          <w:lang w:val="en-GB"/>
        </w:rPr>
        <w:t xml:space="preserve"> </w:t>
      </w:r>
      <w:proofErr w:type="spellStart"/>
      <w:r w:rsidRPr="009A36B0">
        <w:rPr>
          <w:rFonts w:cs="Times New Roman"/>
          <w:szCs w:val="24"/>
          <w:lang w:val="en-GB"/>
        </w:rPr>
        <w:t>Tephritidae</w:t>
      </w:r>
      <w:proofErr w:type="spellEnd"/>
      <w:r w:rsidRPr="009A36B0">
        <w:rPr>
          <w:rFonts w:cs="Times New Roman"/>
          <w:szCs w:val="24"/>
          <w:lang w:val="en-GB"/>
        </w:rPr>
        <w:t>) of African and the Middle East.</w:t>
      </w:r>
      <w:proofErr w:type="gramEnd"/>
      <w:r w:rsidRPr="009A36B0">
        <w:rPr>
          <w:rFonts w:cs="Times New Roman"/>
          <w:szCs w:val="24"/>
          <w:lang w:val="en-GB"/>
        </w:rPr>
        <w:t xml:space="preserve"> African Entomology Memoir 2</w:t>
      </w:r>
      <w:r w:rsidR="00FE57DD">
        <w:rPr>
          <w:rFonts w:cs="Times New Roman"/>
          <w:szCs w:val="24"/>
          <w:lang w:val="en-GB"/>
        </w:rPr>
        <w:t>,</w:t>
      </w:r>
      <w:r w:rsidRPr="009A36B0">
        <w:rPr>
          <w:rFonts w:cs="Times New Roman"/>
          <w:szCs w:val="24"/>
          <w:lang w:val="en-GB"/>
        </w:rPr>
        <w:t xml:space="preserve"> 1</w:t>
      </w:r>
      <w:r w:rsidR="007D0BB3">
        <w:rPr>
          <w:rFonts w:cs="Times New Roman"/>
          <w:szCs w:val="24"/>
          <w:lang w:val="en-GB"/>
        </w:rPr>
        <w:t>–</w:t>
      </w:r>
      <w:r w:rsidRPr="009A36B0">
        <w:rPr>
          <w:rFonts w:cs="Times New Roman"/>
          <w:szCs w:val="24"/>
          <w:lang w:val="en-GB"/>
        </w:rPr>
        <w:t>156.</w:t>
      </w:r>
    </w:p>
    <w:p w14:paraId="7759AA37" w14:textId="77777777" w:rsidR="00EA04BF" w:rsidRPr="009A36B0" w:rsidRDefault="00FE57DD" w:rsidP="004B61C0">
      <w:pPr>
        <w:spacing w:after="0"/>
        <w:ind w:left="284" w:right="-569" w:hanging="284"/>
        <w:jc w:val="left"/>
        <w:rPr>
          <w:rFonts w:cs="Times New Roman"/>
          <w:szCs w:val="24"/>
          <w:lang w:val="en-GB"/>
        </w:rPr>
      </w:pPr>
      <w:proofErr w:type="gramStart"/>
      <w:r>
        <w:rPr>
          <w:rFonts w:cs="Times New Roman"/>
          <w:szCs w:val="24"/>
          <w:lang w:val="en-GB"/>
        </w:rPr>
        <w:t xml:space="preserve">White IM, </w:t>
      </w:r>
      <w:proofErr w:type="spellStart"/>
      <w:r w:rsidR="00EA04BF" w:rsidRPr="009A36B0">
        <w:rPr>
          <w:rFonts w:cs="Times New Roman"/>
          <w:szCs w:val="24"/>
          <w:lang w:val="en-GB"/>
        </w:rPr>
        <w:t>Goodger</w:t>
      </w:r>
      <w:proofErr w:type="spellEnd"/>
      <w:r>
        <w:rPr>
          <w:rFonts w:cs="Times New Roman"/>
          <w:szCs w:val="24"/>
          <w:lang w:val="en-GB"/>
        </w:rPr>
        <w:t xml:space="preserve"> KFM,</w:t>
      </w:r>
      <w:r w:rsidR="00EA04BF" w:rsidRPr="009A36B0">
        <w:rPr>
          <w:rFonts w:cs="Times New Roman"/>
          <w:szCs w:val="24"/>
          <w:lang w:val="en-GB"/>
        </w:rPr>
        <w:t xml:space="preserve"> 2009.</w:t>
      </w:r>
      <w:proofErr w:type="gramEnd"/>
      <w:r w:rsidR="00EA04BF" w:rsidRPr="009A36B0">
        <w:rPr>
          <w:rFonts w:cs="Times New Roman"/>
          <w:szCs w:val="24"/>
          <w:lang w:val="en-GB"/>
        </w:rPr>
        <w:t xml:space="preserve"> </w:t>
      </w:r>
      <w:proofErr w:type="gramStart"/>
      <w:r w:rsidR="00EA04BF" w:rsidRPr="009A36B0">
        <w:rPr>
          <w:rFonts w:cs="Times New Roman"/>
          <w:szCs w:val="24"/>
          <w:lang w:val="en-GB"/>
        </w:rPr>
        <w:t xml:space="preserve">African </w:t>
      </w:r>
      <w:proofErr w:type="spellStart"/>
      <w:r w:rsidR="00EA04BF" w:rsidRPr="00F019D8">
        <w:rPr>
          <w:rFonts w:cs="Times New Roman"/>
          <w:i/>
          <w:szCs w:val="24"/>
          <w:lang w:val="en-GB"/>
        </w:rPr>
        <w:t>Dacus</w:t>
      </w:r>
      <w:proofErr w:type="spellEnd"/>
      <w:r w:rsidR="00EA04BF" w:rsidRPr="00F019D8">
        <w:rPr>
          <w:rFonts w:cs="Times New Roman"/>
          <w:i/>
          <w:szCs w:val="24"/>
          <w:lang w:val="en-GB"/>
        </w:rPr>
        <w:t xml:space="preserve"> </w:t>
      </w:r>
      <w:r w:rsidR="00EA04BF" w:rsidRPr="009A36B0">
        <w:rPr>
          <w:rFonts w:cs="Times New Roman"/>
          <w:szCs w:val="24"/>
          <w:lang w:val="en-GB"/>
        </w:rPr>
        <w:t>(</w:t>
      </w:r>
      <w:proofErr w:type="spellStart"/>
      <w:r w:rsidR="007D0BB3">
        <w:rPr>
          <w:rFonts w:cs="Times New Roman"/>
          <w:szCs w:val="24"/>
          <w:lang w:val="en-GB"/>
        </w:rPr>
        <w:t>Diptera</w:t>
      </w:r>
      <w:proofErr w:type="spellEnd"/>
      <w:r w:rsidR="007D0BB3">
        <w:rPr>
          <w:rFonts w:cs="Times New Roman"/>
          <w:szCs w:val="24"/>
          <w:lang w:val="en-GB"/>
        </w:rPr>
        <w:t>:</w:t>
      </w:r>
      <w:r w:rsidR="00EA04BF" w:rsidRPr="009A36B0">
        <w:rPr>
          <w:rFonts w:cs="Times New Roman"/>
          <w:szCs w:val="24"/>
          <w:lang w:val="en-GB"/>
        </w:rPr>
        <w:t xml:space="preserve"> </w:t>
      </w:r>
      <w:proofErr w:type="spellStart"/>
      <w:r w:rsidR="00EA04BF" w:rsidRPr="009A36B0">
        <w:rPr>
          <w:rFonts w:cs="Times New Roman"/>
          <w:szCs w:val="24"/>
          <w:lang w:val="en-GB"/>
        </w:rPr>
        <w:t>Tephritidae</w:t>
      </w:r>
      <w:proofErr w:type="spellEnd"/>
      <w:r w:rsidR="00EA04BF" w:rsidRPr="009A36B0">
        <w:rPr>
          <w:rFonts w:cs="Times New Roman"/>
          <w:szCs w:val="24"/>
          <w:lang w:val="en-GB"/>
        </w:rPr>
        <w:t>); new species and data, with particular reference to the Tel Aviv University collection.</w:t>
      </w:r>
      <w:proofErr w:type="gramEnd"/>
      <w:r w:rsidR="00EA04BF" w:rsidRPr="009A36B0">
        <w:rPr>
          <w:rFonts w:cs="Times New Roman"/>
          <w:szCs w:val="24"/>
          <w:lang w:val="en-GB"/>
        </w:rPr>
        <w:t xml:space="preserve"> </w:t>
      </w:r>
      <w:proofErr w:type="spellStart"/>
      <w:r w:rsidR="00EA04BF" w:rsidRPr="009A36B0">
        <w:rPr>
          <w:rFonts w:cs="Times New Roman"/>
          <w:szCs w:val="24"/>
          <w:lang w:val="en-GB"/>
        </w:rPr>
        <w:t>Zootaxa</w:t>
      </w:r>
      <w:proofErr w:type="spellEnd"/>
      <w:r w:rsidR="00EA04BF" w:rsidRPr="009A36B0">
        <w:rPr>
          <w:rFonts w:cs="Times New Roman"/>
          <w:szCs w:val="24"/>
          <w:lang w:val="en-GB"/>
        </w:rPr>
        <w:t>, 2127</w:t>
      </w:r>
      <w:r>
        <w:rPr>
          <w:rFonts w:cs="Times New Roman"/>
          <w:szCs w:val="24"/>
          <w:lang w:val="en-GB"/>
        </w:rPr>
        <w:t>,</w:t>
      </w:r>
      <w:r w:rsidR="00EA04BF" w:rsidRPr="009A36B0">
        <w:rPr>
          <w:rFonts w:cs="Times New Roman"/>
          <w:szCs w:val="24"/>
          <w:lang w:val="en-GB"/>
        </w:rPr>
        <w:t xml:space="preserve"> 1</w:t>
      </w:r>
      <w:r w:rsidR="007D0BB3">
        <w:rPr>
          <w:rFonts w:cs="Times New Roman"/>
          <w:szCs w:val="24"/>
          <w:lang w:val="en-GB"/>
        </w:rPr>
        <w:t>–</w:t>
      </w:r>
      <w:r w:rsidR="00EA04BF" w:rsidRPr="009A36B0">
        <w:rPr>
          <w:rFonts w:cs="Times New Roman"/>
          <w:szCs w:val="24"/>
          <w:lang w:val="en-GB"/>
        </w:rPr>
        <w:t>49.</w:t>
      </w:r>
    </w:p>
    <w:p w14:paraId="45E3F34C" w14:textId="77777777" w:rsidR="00EA04BF" w:rsidRPr="009A36B0" w:rsidRDefault="00EA04BF" w:rsidP="00EA04BF">
      <w:pPr>
        <w:spacing w:after="0" w:line="240" w:lineRule="auto"/>
        <w:ind w:left="284" w:right="-569" w:hanging="284"/>
        <w:jc w:val="left"/>
        <w:rPr>
          <w:rFonts w:cs="Times New Roman"/>
          <w:szCs w:val="24"/>
          <w:lang w:val="en-GB"/>
        </w:rPr>
      </w:pPr>
    </w:p>
    <w:p w14:paraId="54F97310" w14:textId="77777777" w:rsidR="004B61C0" w:rsidRDefault="004B61C0">
      <w:pPr>
        <w:spacing w:line="276" w:lineRule="auto"/>
        <w:jc w:val="left"/>
        <w:rPr>
          <w:rFonts w:cs="Times New Roman"/>
          <w:szCs w:val="24"/>
        </w:rPr>
      </w:pPr>
      <w:r>
        <w:rPr>
          <w:rFonts w:cs="Times New Roman"/>
          <w:szCs w:val="24"/>
        </w:rPr>
        <w:br w:type="page"/>
      </w:r>
    </w:p>
    <w:p w14:paraId="00C01F75" w14:textId="77777777" w:rsidR="00B96100" w:rsidRPr="003162A8" w:rsidRDefault="00B96100" w:rsidP="00B96100">
      <w:pPr>
        <w:spacing w:after="0" w:line="240" w:lineRule="auto"/>
        <w:jc w:val="left"/>
        <w:rPr>
          <w:rFonts w:ascii="AdvPS-CGSB" w:hAnsi="AdvPS-CGSB"/>
          <w:b/>
          <w:szCs w:val="24"/>
          <w:lang w:eastAsia="en-ZA"/>
        </w:rPr>
      </w:pPr>
      <w:r>
        <w:rPr>
          <w:rFonts w:ascii="AdvPS-CGSB" w:hAnsi="AdvPS-CGSB"/>
          <w:b/>
          <w:szCs w:val="24"/>
          <w:lang w:eastAsia="en-ZA"/>
        </w:rPr>
        <w:lastRenderedPageBreak/>
        <w:t>Figures</w:t>
      </w:r>
    </w:p>
    <w:p w14:paraId="65837B88" w14:textId="77777777" w:rsidR="00B96100" w:rsidRDefault="00B96100" w:rsidP="00B96100">
      <w:pPr>
        <w:spacing w:after="0" w:line="240" w:lineRule="auto"/>
        <w:jc w:val="left"/>
        <w:rPr>
          <w:rFonts w:ascii="AdvPS-CGSB" w:hAnsi="AdvPS-CGSB"/>
          <w:b/>
          <w:szCs w:val="24"/>
          <w:lang w:eastAsia="en-ZA"/>
        </w:rPr>
      </w:pPr>
      <w:r>
        <w:rPr>
          <w:rFonts w:ascii="AdvPS-CGSB" w:hAnsi="AdvPS-CGSB"/>
          <w:b/>
          <w:szCs w:val="24"/>
          <w:lang w:eastAsia="en-ZA"/>
        </w:rPr>
        <w:t>Fig. 1</w:t>
      </w:r>
    </w:p>
    <w:p w14:paraId="0026FACF" w14:textId="77777777" w:rsidR="00B96100" w:rsidRPr="003162A8" w:rsidRDefault="00B96100" w:rsidP="00B96100">
      <w:pPr>
        <w:spacing w:after="0" w:line="240" w:lineRule="auto"/>
        <w:jc w:val="left"/>
        <w:rPr>
          <w:rFonts w:ascii="AdvPS-CGSB" w:hAnsi="AdvPS-CGSB"/>
          <w:b/>
          <w:szCs w:val="24"/>
          <w:lang w:eastAsia="en-ZA"/>
        </w:rPr>
      </w:pPr>
    </w:p>
    <w:p w14:paraId="72709370" w14:textId="77777777" w:rsidR="00F63BE7" w:rsidRPr="00460F4C" w:rsidRDefault="00F63BE7" w:rsidP="00F63BE7">
      <w:pPr>
        <w:spacing w:after="0" w:line="240" w:lineRule="auto"/>
        <w:jc w:val="left"/>
        <w:rPr>
          <w:rFonts w:cs="Times New Roman"/>
          <w:szCs w:val="24"/>
        </w:rPr>
      </w:pPr>
      <w:r w:rsidRPr="00460F4C">
        <w:rPr>
          <w:rFonts w:cs="Times New Roman"/>
          <w:noProof/>
          <w:szCs w:val="24"/>
          <w:lang w:val="en-US"/>
        </w:rPr>
        <w:drawing>
          <wp:inline distT="0" distB="0" distL="0" distR="0" wp14:anchorId="3CFAB569" wp14:editId="790E406D">
            <wp:extent cx="5762625" cy="3235508"/>
            <wp:effectExtent l="0" t="0" r="0" b="317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2625" cy="3235508"/>
                    </a:xfrm>
                    <a:prstGeom prst="rect">
                      <a:avLst/>
                    </a:prstGeom>
                    <a:noFill/>
                    <a:ln>
                      <a:noFill/>
                    </a:ln>
                  </pic:spPr>
                </pic:pic>
              </a:graphicData>
            </a:graphic>
          </wp:inline>
        </w:drawing>
      </w:r>
    </w:p>
    <w:p w14:paraId="63D53163" w14:textId="77777777" w:rsidR="00F63BE7" w:rsidRPr="00460F4C" w:rsidRDefault="00F63BE7" w:rsidP="004B61C0">
      <w:pPr>
        <w:spacing w:after="0"/>
        <w:rPr>
          <w:rFonts w:cs="Times New Roman"/>
          <w:szCs w:val="24"/>
        </w:rPr>
      </w:pPr>
      <w:r w:rsidRPr="00B96100">
        <w:rPr>
          <w:rFonts w:cs="Times New Roman"/>
          <w:b/>
          <w:szCs w:val="24"/>
        </w:rPr>
        <w:t>Fig</w:t>
      </w:r>
      <w:r w:rsidR="00B96100" w:rsidRPr="00B96100">
        <w:rPr>
          <w:rFonts w:cs="Times New Roman"/>
          <w:b/>
          <w:szCs w:val="24"/>
        </w:rPr>
        <w:t>. 1</w:t>
      </w:r>
      <w:r w:rsidRPr="00460F4C">
        <w:rPr>
          <w:rFonts w:cs="Times New Roman"/>
          <w:szCs w:val="24"/>
        </w:rPr>
        <w:t xml:space="preserve"> Weekly fruit fly catch results (number of fruit flies per week) </w:t>
      </w:r>
      <w:r>
        <w:rPr>
          <w:rFonts w:cs="Times New Roman"/>
          <w:szCs w:val="24"/>
        </w:rPr>
        <w:t xml:space="preserve">across </w:t>
      </w:r>
      <w:r w:rsidRPr="00460F4C">
        <w:rPr>
          <w:rFonts w:cs="Times New Roman"/>
          <w:szCs w:val="24"/>
        </w:rPr>
        <w:t xml:space="preserve">all thirteen monitoring systems, shown </w:t>
      </w:r>
      <w:r>
        <w:rPr>
          <w:rFonts w:cs="Times New Roman"/>
          <w:szCs w:val="24"/>
        </w:rPr>
        <w:t xml:space="preserve">for </w:t>
      </w:r>
      <w:r w:rsidRPr="00460F4C">
        <w:rPr>
          <w:rFonts w:cs="Times New Roman"/>
          <w:szCs w:val="24"/>
        </w:rPr>
        <w:t>the duration</w:t>
      </w:r>
      <w:r>
        <w:rPr>
          <w:rFonts w:cs="Times New Roman"/>
          <w:szCs w:val="24"/>
        </w:rPr>
        <w:t xml:space="preserve"> of 12 weeks</w:t>
      </w:r>
      <w:r w:rsidRPr="00460F4C">
        <w:rPr>
          <w:rFonts w:cs="Times New Roman"/>
          <w:szCs w:val="24"/>
        </w:rPr>
        <w:t>.</w:t>
      </w:r>
    </w:p>
    <w:p w14:paraId="04D49B61" w14:textId="77777777" w:rsidR="00F63BE7" w:rsidRDefault="00F63BE7" w:rsidP="00F63BE7">
      <w:pPr>
        <w:spacing w:after="0" w:line="240" w:lineRule="auto"/>
        <w:jc w:val="left"/>
        <w:rPr>
          <w:rFonts w:cs="Times New Roman"/>
          <w:szCs w:val="24"/>
        </w:rPr>
      </w:pPr>
    </w:p>
    <w:p w14:paraId="6B5987BE" w14:textId="77777777" w:rsidR="004B61C0" w:rsidRDefault="004B61C0">
      <w:pPr>
        <w:spacing w:line="276" w:lineRule="auto"/>
        <w:jc w:val="left"/>
        <w:rPr>
          <w:rFonts w:cs="Times New Roman"/>
          <w:szCs w:val="24"/>
        </w:rPr>
      </w:pPr>
      <w:r>
        <w:rPr>
          <w:rFonts w:cs="Times New Roman"/>
          <w:szCs w:val="24"/>
        </w:rPr>
        <w:br w:type="page"/>
      </w:r>
    </w:p>
    <w:p w14:paraId="64B96401" w14:textId="77777777" w:rsidR="00B96100" w:rsidRPr="003162A8" w:rsidRDefault="00B96100" w:rsidP="00B96100">
      <w:pPr>
        <w:spacing w:after="0" w:line="240" w:lineRule="auto"/>
        <w:jc w:val="left"/>
        <w:rPr>
          <w:rFonts w:ascii="AdvPS-CGSB" w:hAnsi="AdvPS-CGSB"/>
          <w:b/>
          <w:szCs w:val="24"/>
          <w:lang w:eastAsia="en-ZA"/>
        </w:rPr>
      </w:pPr>
      <w:r>
        <w:rPr>
          <w:rFonts w:ascii="AdvPS-CGSB" w:hAnsi="AdvPS-CGSB"/>
          <w:b/>
          <w:szCs w:val="24"/>
          <w:lang w:eastAsia="en-ZA"/>
        </w:rPr>
        <w:lastRenderedPageBreak/>
        <w:t>Fig. 2</w:t>
      </w:r>
    </w:p>
    <w:p w14:paraId="373E6E6E" w14:textId="77777777" w:rsidR="004B61C0" w:rsidRPr="00460F4C" w:rsidRDefault="004B61C0" w:rsidP="004B61C0">
      <w:pPr>
        <w:spacing w:after="0" w:line="240" w:lineRule="auto"/>
        <w:jc w:val="left"/>
        <w:rPr>
          <w:rFonts w:cs="Times New Roman"/>
          <w:szCs w:val="24"/>
        </w:rPr>
      </w:pPr>
    </w:p>
    <w:p w14:paraId="711F334C" w14:textId="77777777" w:rsidR="004B61C0" w:rsidRPr="00460F4C" w:rsidRDefault="004B61C0" w:rsidP="004B61C0">
      <w:pPr>
        <w:spacing w:after="0" w:line="240" w:lineRule="auto"/>
        <w:jc w:val="left"/>
        <w:rPr>
          <w:rFonts w:cs="Times New Roman"/>
          <w:b/>
          <w:szCs w:val="24"/>
          <w:lang w:val="en-GB"/>
        </w:rPr>
      </w:pPr>
      <w:r>
        <w:rPr>
          <w:rFonts w:cs="Times New Roman"/>
          <w:b/>
          <w:noProof/>
          <w:szCs w:val="24"/>
          <w:lang w:val="en-US"/>
        </w:rPr>
        <w:drawing>
          <wp:inline distT="0" distB="0" distL="0" distR="0" wp14:anchorId="32CA9A26" wp14:editId="218863B9">
            <wp:extent cx="5731510" cy="3218038"/>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2.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18038"/>
                    </a:xfrm>
                    <a:prstGeom prst="rect">
                      <a:avLst/>
                    </a:prstGeom>
                  </pic:spPr>
                </pic:pic>
              </a:graphicData>
            </a:graphic>
          </wp:inline>
        </w:drawing>
      </w:r>
    </w:p>
    <w:p w14:paraId="54FFD36F" w14:textId="77777777" w:rsidR="004B61C0" w:rsidRDefault="004B61C0" w:rsidP="004B61C0">
      <w:pPr>
        <w:spacing w:after="0" w:line="240" w:lineRule="auto"/>
        <w:rPr>
          <w:rFonts w:cs="Times New Roman"/>
          <w:szCs w:val="24"/>
          <w:lang w:val="en-GB"/>
        </w:rPr>
      </w:pPr>
    </w:p>
    <w:p w14:paraId="755F27A8" w14:textId="77777777" w:rsidR="004B61C0" w:rsidRDefault="004B61C0" w:rsidP="004B61C0">
      <w:pPr>
        <w:spacing w:after="0"/>
        <w:rPr>
          <w:rFonts w:cs="Times New Roman"/>
          <w:b/>
          <w:szCs w:val="24"/>
        </w:rPr>
      </w:pPr>
      <w:r w:rsidRPr="00B96100">
        <w:rPr>
          <w:rFonts w:cs="Times New Roman"/>
          <w:b/>
          <w:szCs w:val="24"/>
          <w:lang w:val="en-GB"/>
        </w:rPr>
        <w:t>Fig</w:t>
      </w:r>
      <w:r w:rsidR="00B96100" w:rsidRPr="00B96100">
        <w:rPr>
          <w:rFonts w:cs="Times New Roman"/>
          <w:b/>
          <w:szCs w:val="24"/>
          <w:lang w:val="en-GB"/>
        </w:rPr>
        <w:t xml:space="preserve">. </w:t>
      </w:r>
      <w:r w:rsidRPr="00B96100">
        <w:rPr>
          <w:rFonts w:cs="Times New Roman"/>
          <w:b/>
          <w:szCs w:val="24"/>
          <w:lang w:val="en-GB"/>
        </w:rPr>
        <w:t>2</w:t>
      </w:r>
      <w:r w:rsidRPr="00460F4C">
        <w:rPr>
          <w:rFonts w:cs="Times New Roman"/>
          <w:b/>
          <w:szCs w:val="24"/>
          <w:lang w:val="en-GB"/>
        </w:rPr>
        <w:t xml:space="preserve"> </w:t>
      </w:r>
      <w:r w:rsidRPr="00460F4C">
        <w:rPr>
          <w:rFonts w:cs="Times New Roman"/>
          <w:szCs w:val="24"/>
          <w:lang w:val="en-GB"/>
        </w:rPr>
        <w:t>F</w:t>
      </w:r>
      <w:r w:rsidRPr="00460F4C">
        <w:rPr>
          <w:rFonts w:cs="Times New Roman"/>
          <w:szCs w:val="24"/>
        </w:rPr>
        <w:t xml:space="preserve">ly catches (mean ± </w:t>
      </w:r>
      <w:r>
        <w:rPr>
          <w:rFonts w:cs="Times New Roman"/>
          <w:szCs w:val="24"/>
        </w:rPr>
        <w:t>95% confidence intervals</w:t>
      </w:r>
      <w:r w:rsidRPr="00460F4C">
        <w:rPr>
          <w:rFonts w:cs="Times New Roman"/>
          <w:szCs w:val="24"/>
        </w:rPr>
        <w:t>) per species per week for thirteen monitoring systems during calend</w:t>
      </w:r>
      <w:r w:rsidR="00F06602">
        <w:rPr>
          <w:rFonts w:cs="Times New Roman"/>
          <w:szCs w:val="24"/>
        </w:rPr>
        <w:t>ar weeks 5-7, 2014 across four m</w:t>
      </w:r>
      <w:r w:rsidRPr="00460F4C">
        <w:rPr>
          <w:rFonts w:cs="Times New Roman"/>
          <w:szCs w:val="24"/>
        </w:rPr>
        <w:t xml:space="preserve">ango orchards. Significant differences between treatments </w:t>
      </w:r>
      <w:r>
        <w:rPr>
          <w:rFonts w:cs="Times New Roman"/>
          <w:szCs w:val="24"/>
        </w:rPr>
        <w:t>can be distinguished by no overlap in confidence intervals</w:t>
      </w:r>
      <w:r w:rsidRPr="00460F4C">
        <w:rPr>
          <w:rFonts w:cs="Times New Roman"/>
          <w:szCs w:val="24"/>
        </w:rPr>
        <w:t>.</w:t>
      </w:r>
      <w:r w:rsidRPr="00460F4C">
        <w:rPr>
          <w:rFonts w:cs="Times New Roman"/>
          <w:b/>
          <w:szCs w:val="24"/>
        </w:rPr>
        <w:t xml:space="preserve"> </w:t>
      </w:r>
    </w:p>
    <w:p w14:paraId="5E814C2B" w14:textId="77777777" w:rsidR="004B61C0" w:rsidRDefault="004B61C0" w:rsidP="004B61C0">
      <w:pPr>
        <w:spacing w:line="276" w:lineRule="auto"/>
        <w:jc w:val="left"/>
        <w:rPr>
          <w:rFonts w:cs="Times New Roman"/>
          <w:szCs w:val="24"/>
        </w:rPr>
      </w:pPr>
      <w:r>
        <w:rPr>
          <w:rFonts w:cs="Times New Roman"/>
          <w:szCs w:val="24"/>
        </w:rPr>
        <w:br w:type="page"/>
      </w:r>
    </w:p>
    <w:p w14:paraId="2153FC71" w14:textId="77777777" w:rsidR="00B96100" w:rsidRPr="003162A8" w:rsidRDefault="00B96100" w:rsidP="00B96100">
      <w:pPr>
        <w:spacing w:after="0" w:line="240" w:lineRule="auto"/>
        <w:jc w:val="left"/>
        <w:rPr>
          <w:rFonts w:ascii="AdvPS-CGSB" w:hAnsi="AdvPS-CGSB"/>
          <w:b/>
          <w:szCs w:val="24"/>
          <w:lang w:eastAsia="en-ZA"/>
        </w:rPr>
      </w:pPr>
      <w:r>
        <w:rPr>
          <w:rFonts w:ascii="AdvPS-CGSB" w:hAnsi="AdvPS-CGSB"/>
          <w:b/>
          <w:szCs w:val="24"/>
          <w:lang w:eastAsia="en-ZA"/>
        </w:rPr>
        <w:lastRenderedPageBreak/>
        <w:t>Fig. 3</w:t>
      </w:r>
    </w:p>
    <w:p w14:paraId="2E084754" w14:textId="77777777" w:rsidR="004B61C0" w:rsidRDefault="004B61C0" w:rsidP="004B61C0">
      <w:pPr>
        <w:spacing w:after="0" w:line="240" w:lineRule="auto"/>
        <w:jc w:val="left"/>
        <w:rPr>
          <w:rFonts w:cs="Times New Roman"/>
          <w:szCs w:val="24"/>
        </w:rPr>
      </w:pPr>
      <w:r>
        <w:rPr>
          <w:rFonts w:cs="Times New Roman"/>
          <w:noProof/>
          <w:szCs w:val="24"/>
          <w:lang w:val="en-US"/>
        </w:rPr>
        <w:drawing>
          <wp:inline distT="0" distB="0" distL="0" distR="0" wp14:anchorId="0866615D" wp14:editId="5AB1E641">
            <wp:extent cx="5731510" cy="3218038"/>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18038"/>
                    </a:xfrm>
                    <a:prstGeom prst="rect">
                      <a:avLst/>
                    </a:prstGeom>
                  </pic:spPr>
                </pic:pic>
              </a:graphicData>
            </a:graphic>
          </wp:inline>
        </w:drawing>
      </w:r>
    </w:p>
    <w:p w14:paraId="0EA537E9" w14:textId="77777777" w:rsidR="007F4446" w:rsidRDefault="007F4446" w:rsidP="004B61C0">
      <w:pPr>
        <w:spacing w:after="0"/>
        <w:rPr>
          <w:rFonts w:cs="Times New Roman"/>
          <w:szCs w:val="24"/>
        </w:rPr>
      </w:pPr>
    </w:p>
    <w:p w14:paraId="735EA9AD" w14:textId="77777777" w:rsidR="004B61C0" w:rsidRPr="00460F4C" w:rsidRDefault="004B61C0" w:rsidP="004B61C0">
      <w:pPr>
        <w:spacing w:after="0"/>
        <w:rPr>
          <w:rFonts w:cs="Times New Roman"/>
          <w:szCs w:val="24"/>
        </w:rPr>
      </w:pPr>
      <w:r w:rsidRPr="004B61C0">
        <w:rPr>
          <w:rFonts w:cs="Times New Roman"/>
          <w:szCs w:val="24"/>
        </w:rPr>
        <w:t>Fig</w:t>
      </w:r>
      <w:r w:rsidR="00B96100">
        <w:rPr>
          <w:rFonts w:cs="Times New Roman"/>
          <w:szCs w:val="24"/>
        </w:rPr>
        <w:t>. 3</w:t>
      </w:r>
      <w:r w:rsidRPr="00460F4C">
        <w:rPr>
          <w:rFonts w:cs="Times New Roman"/>
          <w:szCs w:val="24"/>
        </w:rPr>
        <w:t xml:space="preserve"> </w:t>
      </w:r>
      <w:r w:rsidR="00AA2B7E">
        <w:rPr>
          <w:rFonts w:cs="Times New Roman"/>
          <w:szCs w:val="24"/>
        </w:rPr>
        <w:t xml:space="preserve">The </w:t>
      </w:r>
      <w:r w:rsidR="007F4446">
        <w:rPr>
          <w:rFonts w:cs="Times New Roman"/>
          <w:szCs w:val="24"/>
        </w:rPr>
        <w:t xml:space="preserve">average number of </w:t>
      </w:r>
      <w:r w:rsidR="007F4446" w:rsidRPr="00AA2B7E">
        <w:rPr>
          <w:rFonts w:cs="Times New Roman"/>
          <w:i/>
          <w:szCs w:val="24"/>
        </w:rPr>
        <w:t>Bactrocera dorsalis</w:t>
      </w:r>
      <w:r w:rsidR="007F4446">
        <w:rPr>
          <w:rFonts w:cs="Times New Roman"/>
          <w:szCs w:val="24"/>
        </w:rPr>
        <w:t xml:space="preserve"> caught per trap per week and the </w:t>
      </w:r>
      <w:r w:rsidR="00AA2B7E">
        <w:rPr>
          <w:rFonts w:cs="Times New Roman"/>
          <w:szCs w:val="24"/>
        </w:rPr>
        <w:t>s</w:t>
      </w:r>
      <w:r>
        <w:rPr>
          <w:rFonts w:cs="Times New Roman"/>
          <w:szCs w:val="24"/>
        </w:rPr>
        <w:t xml:space="preserve">tandard deviation of </w:t>
      </w:r>
      <w:r w:rsidR="007F4446">
        <w:rPr>
          <w:rFonts w:cs="Times New Roman"/>
          <w:szCs w:val="24"/>
        </w:rPr>
        <w:t xml:space="preserve">the </w:t>
      </w:r>
      <w:r>
        <w:rPr>
          <w:rFonts w:cs="Times New Roman"/>
          <w:szCs w:val="24"/>
        </w:rPr>
        <w:t xml:space="preserve">trap catches </w:t>
      </w:r>
      <w:r w:rsidR="007F4446">
        <w:rPr>
          <w:rFonts w:cs="Times New Roman"/>
          <w:szCs w:val="24"/>
        </w:rPr>
        <w:t xml:space="preserve">over the final six weeks of trapping. </w:t>
      </w:r>
      <w:r w:rsidR="00AA2B7E">
        <w:rPr>
          <w:rFonts w:cs="Times New Roman"/>
          <w:szCs w:val="24"/>
        </w:rPr>
        <w:t xml:space="preserve">The number of flies trapped per week </w:t>
      </w:r>
      <w:r>
        <w:rPr>
          <w:rFonts w:cs="Times New Roman"/>
          <w:szCs w:val="24"/>
        </w:rPr>
        <w:t xml:space="preserve">per milligram </w:t>
      </w:r>
      <w:r w:rsidR="00AA2B7E">
        <w:rPr>
          <w:rFonts w:cs="Times New Roman"/>
          <w:szCs w:val="24"/>
        </w:rPr>
        <w:t>methyl eugenol is</w:t>
      </w:r>
      <w:r>
        <w:rPr>
          <w:rFonts w:cs="Times New Roman"/>
          <w:szCs w:val="24"/>
        </w:rPr>
        <w:t xml:space="preserve"> given </w:t>
      </w:r>
      <w:r w:rsidR="007F4446">
        <w:rPr>
          <w:rFonts w:cs="Times New Roman"/>
          <w:szCs w:val="24"/>
        </w:rPr>
        <w:t>next to</w:t>
      </w:r>
      <w:r>
        <w:rPr>
          <w:rFonts w:cs="Times New Roman"/>
          <w:szCs w:val="24"/>
        </w:rPr>
        <w:t xml:space="preserve"> the graph for every trapping system. </w:t>
      </w:r>
    </w:p>
    <w:p w14:paraId="11A04F5B" w14:textId="77777777" w:rsidR="004B61C0" w:rsidRPr="009A36B0" w:rsidRDefault="004B61C0" w:rsidP="004B61C0">
      <w:pPr>
        <w:spacing w:after="0" w:line="240" w:lineRule="auto"/>
        <w:jc w:val="left"/>
        <w:rPr>
          <w:rFonts w:cs="Times New Roman"/>
          <w:szCs w:val="24"/>
          <w:lang w:val="en-GB"/>
        </w:rPr>
      </w:pPr>
    </w:p>
    <w:p w14:paraId="4E111320" w14:textId="77777777" w:rsidR="004B61C0" w:rsidRPr="00460F4C" w:rsidRDefault="004B61C0" w:rsidP="00F63BE7">
      <w:pPr>
        <w:spacing w:after="0" w:line="240" w:lineRule="auto"/>
        <w:jc w:val="left"/>
        <w:rPr>
          <w:rFonts w:cs="Times New Roman"/>
          <w:szCs w:val="24"/>
        </w:rPr>
        <w:sectPr w:rsidR="004B61C0" w:rsidRPr="00460F4C" w:rsidSect="004B61C0">
          <w:footerReference w:type="default" r:id="rId11"/>
          <w:footerReference w:type="first" r:id="rId12"/>
          <w:pgSz w:w="11906" w:h="16838"/>
          <w:pgMar w:top="1134" w:right="1416" w:bottom="1276" w:left="1418" w:header="709" w:footer="709" w:gutter="0"/>
          <w:cols w:space="720"/>
        </w:sectPr>
      </w:pPr>
    </w:p>
    <w:p w14:paraId="00178DE4" w14:textId="77777777" w:rsidR="00B96100" w:rsidRPr="003162A8" w:rsidRDefault="00B96100" w:rsidP="00B96100">
      <w:pPr>
        <w:spacing w:after="0" w:line="240" w:lineRule="auto"/>
        <w:ind w:left="-1418"/>
        <w:jc w:val="left"/>
        <w:rPr>
          <w:rFonts w:ascii="AdvPS-CGSB" w:hAnsi="AdvPS-CGSB"/>
          <w:b/>
          <w:szCs w:val="24"/>
          <w:lang w:eastAsia="en-ZA"/>
        </w:rPr>
      </w:pPr>
      <w:r>
        <w:rPr>
          <w:rFonts w:ascii="AdvPS-CGSB" w:hAnsi="AdvPS-CGSB"/>
          <w:b/>
          <w:szCs w:val="24"/>
          <w:lang w:eastAsia="en-ZA"/>
        </w:rPr>
        <w:lastRenderedPageBreak/>
        <w:t>Tables</w:t>
      </w:r>
    </w:p>
    <w:p w14:paraId="22AB2072" w14:textId="77777777" w:rsidR="00B334CF" w:rsidRDefault="00B334CF" w:rsidP="00B334CF">
      <w:pPr>
        <w:spacing w:after="0" w:line="240" w:lineRule="auto"/>
        <w:ind w:left="-432" w:hanging="1008"/>
        <w:jc w:val="left"/>
        <w:rPr>
          <w:rFonts w:cs="Times New Roman"/>
          <w:b/>
          <w:szCs w:val="24"/>
        </w:rPr>
      </w:pPr>
    </w:p>
    <w:p w14:paraId="1A088D3C" w14:textId="77777777" w:rsidR="00B334CF" w:rsidRPr="00460F4C" w:rsidRDefault="00B96100" w:rsidP="00B334CF">
      <w:pPr>
        <w:spacing w:after="0" w:line="240" w:lineRule="auto"/>
        <w:ind w:left="-432" w:hanging="1008"/>
        <w:jc w:val="left"/>
        <w:rPr>
          <w:rFonts w:cs="Times New Roman"/>
          <w:szCs w:val="24"/>
        </w:rPr>
      </w:pPr>
      <w:r>
        <w:rPr>
          <w:rFonts w:cs="Times New Roman"/>
          <w:b/>
          <w:szCs w:val="24"/>
        </w:rPr>
        <w:t>Table 1</w:t>
      </w:r>
      <w:r w:rsidR="00B334CF" w:rsidRPr="00460F4C">
        <w:rPr>
          <w:rFonts w:cs="Times New Roman"/>
          <w:szCs w:val="24"/>
        </w:rPr>
        <w:t xml:space="preserve"> </w:t>
      </w:r>
      <w:r w:rsidR="00B334CF" w:rsidRPr="00460F4C">
        <w:rPr>
          <w:rFonts w:cs="Times New Roman"/>
          <w:szCs w:val="24"/>
        </w:rPr>
        <w:tab/>
      </w:r>
      <w:r w:rsidR="00B334CF">
        <w:rPr>
          <w:rFonts w:cs="Times New Roman"/>
          <w:szCs w:val="24"/>
        </w:rPr>
        <w:t xml:space="preserve">Description of the lures, </w:t>
      </w:r>
      <w:r w:rsidR="00B334CF" w:rsidRPr="00460F4C">
        <w:rPr>
          <w:rFonts w:cs="Times New Roman"/>
          <w:szCs w:val="24"/>
        </w:rPr>
        <w:t>trap</w:t>
      </w:r>
      <w:r w:rsidR="00B334CF">
        <w:rPr>
          <w:rFonts w:cs="Times New Roman"/>
          <w:szCs w:val="24"/>
        </w:rPr>
        <w:t>s and killing agents used in the thirteen trapping</w:t>
      </w:r>
      <w:r w:rsidR="00B334CF" w:rsidRPr="00460F4C">
        <w:rPr>
          <w:rFonts w:cs="Times New Roman"/>
          <w:szCs w:val="24"/>
        </w:rPr>
        <w:t xml:space="preserve"> systems evaluated. </w:t>
      </w:r>
    </w:p>
    <w:tbl>
      <w:tblPr>
        <w:tblStyle w:val="LightShading"/>
        <w:tblW w:w="13950" w:type="dxa"/>
        <w:tblInd w:w="-1332" w:type="dxa"/>
        <w:tblLayout w:type="fixed"/>
        <w:tblLook w:val="04A0" w:firstRow="1" w:lastRow="0" w:firstColumn="1" w:lastColumn="0" w:noHBand="0" w:noVBand="1"/>
      </w:tblPr>
      <w:tblGrid>
        <w:gridCol w:w="2149"/>
        <w:gridCol w:w="5321"/>
        <w:gridCol w:w="2880"/>
        <w:gridCol w:w="3600"/>
      </w:tblGrid>
      <w:tr w:rsidR="00B334CF" w:rsidRPr="00460F4C" w14:paraId="333A5EDD" w14:textId="77777777" w:rsidTr="008359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49" w:type="dxa"/>
          </w:tcPr>
          <w:p w14:paraId="551EF36A" w14:textId="77777777" w:rsidR="00B334CF" w:rsidRPr="00460F4C" w:rsidRDefault="00B334CF" w:rsidP="00835907">
            <w:pPr>
              <w:autoSpaceDE w:val="0"/>
              <w:autoSpaceDN w:val="0"/>
              <w:adjustRightInd w:val="0"/>
              <w:jc w:val="left"/>
              <w:rPr>
                <w:rFonts w:cs="Times New Roman"/>
                <w:szCs w:val="24"/>
              </w:rPr>
            </w:pPr>
            <w:r w:rsidRPr="00460F4C">
              <w:rPr>
                <w:rFonts w:cs="Times New Roman"/>
                <w:szCs w:val="24"/>
              </w:rPr>
              <w:t>Abbreviations</w:t>
            </w:r>
          </w:p>
        </w:tc>
        <w:tc>
          <w:tcPr>
            <w:tcW w:w="5321" w:type="dxa"/>
          </w:tcPr>
          <w:p w14:paraId="1F6D0153" w14:textId="77777777" w:rsidR="00B334CF" w:rsidRPr="00460F4C" w:rsidRDefault="00B334CF" w:rsidP="00835907">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Lure</w:t>
            </w:r>
            <w:r>
              <w:rPr>
                <w:rFonts w:cs="Times New Roman"/>
                <w:szCs w:val="24"/>
              </w:rPr>
              <w:t xml:space="preserve"> description</w:t>
            </w:r>
          </w:p>
        </w:tc>
        <w:tc>
          <w:tcPr>
            <w:tcW w:w="2880" w:type="dxa"/>
          </w:tcPr>
          <w:p w14:paraId="33D8A27F" w14:textId="77777777" w:rsidR="00B334CF" w:rsidRPr="00460F4C" w:rsidRDefault="00B334CF" w:rsidP="00835907">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Trap</w:t>
            </w:r>
          </w:p>
        </w:tc>
        <w:tc>
          <w:tcPr>
            <w:tcW w:w="3600" w:type="dxa"/>
          </w:tcPr>
          <w:p w14:paraId="18DEB7B5" w14:textId="77777777" w:rsidR="00B334CF" w:rsidRPr="00460F4C" w:rsidRDefault="00B334CF" w:rsidP="00835907">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 xml:space="preserve">Killing agent </w:t>
            </w:r>
          </w:p>
        </w:tc>
      </w:tr>
      <w:tr w:rsidR="00B334CF" w:rsidRPr="00460F4C" w14:paraId="1B119845"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shd w:val="clear" w:color="auto" w:fill="F2F2F2" w:themeFill="background1" w:themeFillShade="F2"/>
          </w:tcPr>
          <w:p w14:paraId="61562265" w14:textId="77777777" w:rsidR="00B334CF" w:rsidRPr="00460F4C" w:rsidRDefault="00B334CF" w:rsidP="00835907">
            <w:pPr>
              <w:autoSpaceDE w:val="0"/>
              <w:autoSpaceDN w:val="0"/>
              <w:adjustRightInd w:val="0"/>
              <w:jc w:val="left"/>
              <w:rPr>
                <w:rFonts w:cs="Times New Roman"/>
                <w:b w:val="0"/>
                <w:szCs w:val="24"/>
              </w:rPr>
            </w:pPr>
            <w:r w:rsidRPr="00460F4C">
              <w:rPr>
                <w:rFonts w:cs="Times New Roman"/>
                <w:b w:val="0"/>
                <w:szCs w:val="24"/>
              </w:rPr>
              <w:t>1.</w:t>
            </w:r>
            <w:r>
              <w:rPr>
                <w:rFonts w:cs="Times New Roman"/>
                <w:b w:val="0"/>
                <w:szCs w:val="24"/>
              </w:rPr>
              <w:t xml:space="preserve"> </w:t>
            </w:r>
            <w:r w:rsidRPr="00460F4C">
              <w:rPr>
                <w:rFonts w:cs="Times New Roman"/>
                <w:b w:val="0"/>
                <w:szCs w:val="24"/>
              </w:rPr>
              <w:t>3CL</w:t>
            </w:r>
          </w:p>
        </w:tc>
        <w:tc>
          <w:tcPr>
            <w:tcW w:w="5321" w:type="dxa"/>
            <w:shd w:val="clear" w:color="auto" w:fill="F2F2F2" w:themeFill="background1" w:themeFillShade="F2"/>
          </w:tcPr>
          <w:p w14:paraId="40725BED"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 xml:space="preserve">3 </w:t>
            </w:r>
            <w:r>
              <w:rPr>
                <w:rFonts w:cs="Times New Roman"/>
                <w:szCs w:val="24"/>
              </w:rPr>
              <w:t>- Component L</w:t>
            </w:r>
            <w:r w:rsidRPr="00460F4C">
              <w:rPr>
                <w:rFonts w:cs="Times New Roman"/>
                <w:szCs w:val="24"/>
              </w:rPr>
              <w:t>ure</w:t>
            </w:r>
          </w:p>
          <w:p w14:paraId="7E3D67C3"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(Insect Science (Pty) Ltd)</w:t>
            </w:r>
          </w:p>
          <w:p w14:paraId="14C2ADC9"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Consists of three components i.e. ammonium acetate @ 5 g, trimethylamine hydrochlorid @ 1 g and 1,4-diaminobutane (putrescine) @ 50 mg</w:t>
            </w:r>
          </w:p>
        </w:tc>
        <w:tc>
          <w:tcPr>
            <w:tcW w:w="2880" w:type="dxa"/>
            <w:shd w:val="clear" w:color="auto" w:fill="F2F2F2" w:themeFill="background1" w:themeFillShade="F2"/>
          </w:tcPr>
          <w:p w14:paraId="0B91BAEF"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McPhail Trap</w:t>
            </w:r>
          </w:p>
          <w:p w14:paraId="70BD1E2A"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(Insect Science (Pty) Ltd)</w:t>
            </w:r>
          </w:p>
        </w:tc>
        <w:tc>
          <w:tcPr>
            <w:tcW w:w="3600" w:type="dxa"/>
            <w:shd w:val="clear" w:color="auto" w:fill="F2F2F2" w:themeFill="background1" w:themeFillShade="F2"/>
          </w:tcPr>
          <w:p w14:paraId="223B2C11" w14:textId="77777777" w:rsidR="00B334CF" w:rsidRPr="00460F4C" w:rsidRDefault="00B334CF" w:rsidP="00835907">
            <w:pPr>
              <w:autoSpaceDE w:val="0"/>
              <w:autoSpaceDN w:val="0"/>
              <w:adjustRightInd w:val="0"/>
              <w:ind w:right="932"/>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 xml:space="preserve">Dichlorvos tablet 6 g </w:t>
            </w:r>
          </w:p>
          <w:p w14:paraId="531656ED"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(Acorn Products (Pty) Ltd) Contains 1.17 g dichlorvos</w:t>
            </w:r>
          </w:p>
        </w:tc>
      </w:tr>
      <w:tr w:rsidR="00B334CF" w:rsidRPr="00460F4C" w14:paraId="6AE788BA" w14:textId="77777777" w:rsidTr="00835907">
        <w:tc>
          <w:tcPr>
            <w:cnfStyle w:val="001000000000" w:firstRow="0" w:lastRow="0" w:firstColumn="1" w:lastColumn="0" w:oddVBand="0" w:evenVBand="0" w:oddHBand="0" w:evenHBand="0" w:firstRowFirstColumn="0" w:firstRowLastColumn="0" w:lastRowFirstColumn="0" w:lastRowLastColumn="0"/>
            <w:tcW w:w="2149" w:type="dxa"/>
          </w:tcPr>
          <w:p w14:paraId="0D0B3E33" w14:textId="77777777" w:rsidR="00B334CF" w:rsidRPr="00460F4C" w:rsidRDefault="00B334CF" w:rsidP="00835907">
            <w:pPr>
              <w:autoSpaceDE w:val="0"/>
              <w:autoSpaceDN w:val="0"/>
              <w:adjustRightInd w:val="0"/>
              <w:jc w:val="left"/>
              <w:rPr>
                <w:rFonts w:cs="Times New Roman"/>
                <w:b w:val="0"/>
                <w:szCs w:val="24"/>
              </w:rPr>
            </w:pPr>
            <w:r w:rsidRPr="00460F4C">
              <w:rPr>
                <w:rFonts w:cs="Times New Roman"/>
                <w:b w:val="0"/>
                <w:szCs w:val="24"/>
              </w:rPr>
              <w:t>2.</w:t>
            </w:r>
            <w:r>
              <w:rPr>
                <w:rFonts w:cs="Times New Roman"/>
                <w:b w:val="0"/>
                <w:szCs w:val="24"/>
              </w:rPr>
              <w:t xml:space="preserve"> </w:t>
            </w:r>
            <w:r w:rsidRPr="00460F4C">
              <w:rPr>
                <w:rFonts w:cs="Times New Roman"/>
                <w:b w:val="0"/>
                <w:szCs w:val="24"/>
              </w:rPr>
              <w:t>BFF</w:t>
            </w:r>
          </w:p>
        </w:tc>
        <w:tc>
          <w:tcPr>
            <w:tcW w:w="5321" w:type="dxa"/>
          </w:tcPr>
          <w:p w14:paraId="035DE7AC"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Biolure® Fruit Fly (Suterra LLC, Bend, USA and distributed in South Africa by Chempac (Pty) Ltd)</w:t>
            </w:r>
          </w:p>
          <w:p w14:paraId="448D6D5A"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 xml:space="preserve">Consists of three components i.e. ammonium acetate @ 211 g/kg, trimethylamine hydrochlorid @ 91 g/kg and 1,4-diaminobutane (putrescine) @ 3 g/kg </w:t>
            </w:r>
          </w:p>
        </w:tc>
        <w:tc>
          <w:tcPr>
            <w:tcW w:w="2880" w:type="dxa"/>
          </w:tcPr>
          <w:p w14:paraId="00A8F48F"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Chempac bucket trap</w:t>
            </w:r>
          </w:p>
          <w:p w14:paraId="6CBAC3C6"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(Chempac (Pty) Ltd)</w:t>
            </w:r>
          </w:p>
        </w:tc>
        <w:tc>
          <w:tcPr>
            <w:tcW w:w="3600" w:type="dxa"/>
          </w:tcPr>
          <w:p w14:paraId="53F57B1D"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Dichlorvos tablet 6 g</w:t>
            </w:r>
          </w:p>
          <w:p w14:paraId="0B80FA67"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 xml:space="preserve">(Acorn Products (Pty) Ltd) </w:t>
            </w:r>
          </w:p>
          <w:p w14:paraId="6E130659"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Contains 1.17 g dichlorvos</w:t>
            </w:r>
          </w:p>
        </w:tc>
      </w:tr>
      <w:tr w:rsidR="00B334CF" w:rsidRPr="00460F4C" w14:paraId="44C2904C"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shd w:val="clear" w:color="auto" w:fill="F2F2F2" w:themeFill="background1" w:themeFillShade="F2"/>
          </w:tcPr>
          <w:p w14:paraId="4F754646" w14:textId="77777777" w:rsidR="00B334CF" w:rsidRPr="00460F4C" w:rsidRDefault="00B334CF" w:rsidP="00835907">
            <w:pPr>
              <w:autoSpaceDE w:val="0"/>
              <w:autoSpaceDN w:val="0"/>
              <w:adjustRightInd w:val="0"/>
              <w:jc w:val="left"/>
              <w:rPr>
                <w:rFonts w:cs="Times New Roman"/>
                <w:b w:val="0"/>
                <w:szCs w:val="24"/>
              </w:rPr>
            </w:pPr>
            <w:r w:rsidRPr="00460F4C">
              <w:rPr>
                <w:rFonts w:cs="Times New Roman"/>
                <w:b w:val="0"/>
                <w:szCs w:val="24"/>
              </w:rPr>
              <w:t>3.</w:t>
            </w:r>
            <w:r>
              <w:rPr>
                <w:rFonts w:cs="Times New Roman"/>
                <w:b w:val="0"/>
                <w:szCs w:val="24"/>
              </w:rPr>
              <w:t xml:space="preserve"> </w:t>
            </w:r>
            <w:r w:rsidRPr="00460F4C">
              <w:rPr>
                <w:rFonts w:cs="Times New Roman"/>
                <w:b w:val="0"/>
                <w:szCs w:val="24"/>
              </w:rPr>
              <w:t>C ME</w:t>
            </w:r>
          </w:p>
        </w:tc>
        <w:tc>
          <w:tcPr>
            <w:tcW w:w="5321" w:type="dxa"/>
            <w:shd w:val="clear" w:color="auto" w:fill="F2F2F2" w:themeFill="background1" w:themeFillShade="F2"/>
          </w:tcPr>
          <w:p w14:paraId="6115CB43"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Chempac ME Lure</w:t>
            </w:r>
          </w:p>
          <w:p w14:paraId="1C23AF65"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 xml:space="preserve">(Chempac (Pty) Ltd, Suider Paarl, South Africa)  </w:t>
            </w:r>
          </w:p>
          <w:p w14:paraId="200C784E"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Contains methyl eugenol @ 4 g/lure</w:t>
            </w:r>
          </w:p>
        </w:tc>
        <w:tc>
          <w:tcPr>
            <w:tcW w:w="2880" w:type="dxa"/>
            <w:shd w:val="clear" w:color="auto" w:fill="F2F2F2" w:themeFill="background1" w:themeFillShade="F2"/>
          </w:tcPr>
          <w:p w14:paraId="19700E2C"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Chempac bucket trap</w:t>
            </w:r>
          </w:p>
          <w:p w14:paraId="7ADC6C8C"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(Chempac (Pty) Ltd)</w:t>
            </w:r>
          </w:p>
        </w:tc>
        <w:tc>
          <w:tcPr>
            <w:tcW w:w="3600" w:type="dxa"/>
            <w:shd w:val="clear" w:color="auto" w:fill="F2F2F2" w:themeFill="background1" w:themeFillShade="F2"/>
          </w:tcPr>
          <w:p w14:paraId="753D2A65"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 xml:space="preserve">Dichlorvos tablet 6g </w:t>
            </w:r>
          </w:p>
          <w:p w14:paraId="4690687D"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(Acorn Products (Pty) Ltd)</w:t>
            </w:r>
          </w:p>
          <w:p w14:paraId="2D0570BB"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Contains 1.17 g dichlorvos</w:t>
            </w:r>
          </w:p>
        </w:tc>
      </w:tr>
      <w:tr w:rsidR="00B334CF" w:rsidRPr="00460F4C" w14:paraId="38E0A42B" w14:textId="77777777" w:rsidTr="00835907">
        <w:tc>
          <w:tcPr>
            <w:cnfStyle w:val="001000000000" w:firstRow="0" w:lastRow="0" w:firstColumn="1" w:lastColumn="0" w:oddVBand="0" w:evenVBand="0" w:oddHBand="0" w:evenHBand="0" w:firstRowFirstColumn="0" w:firstRowLastColumn="0" w:lastRowFirstColumn="0" w:lastRowLastColumn="0"/>
            <w:tcW w:w="2149" w:type="dxa"/>
          </w:tcPr>
          <w:p w14:paraId="77268FB1" w14:textId="77777777" w:rsidR="00B334CF" w:rsidRPr="00460F4C" w:rsidRDefault="00B334CF" w:rsidP="00835907">
            <w:pPr>
              <w:autoSpaceDE w:val="0"/>
              <w:autoSpaceDN w:val="0"/>
              <w:adjustRightInd w:val="0"/>
              <w:jc w:val="left"/>
              <w:rPr>
                <w:rFonts w:cs="Times New Roman"/>
                <w:b w:val="0"/>
                <w:szCs w:val="24"/>
              </w:rPr>
            </w:pPr>
            <w:r>
              <w:rPr>
                <w:rFonts w:cs="Times New Roman"/>
                <w:b w:val="0"/>
                <w:szCs w:val="24"/>
              </w:rPr>
              <w:t xml:space="preserve">4. </w:t>
            </w:r>
            <w:r w:rsidRPr="00460F4C">
              <w:rPr>
                <w:rFonts w:cs="Times New Roman"/>
                <w:b w:val="0"/>
                <w:szCs w:val="24"/>
              </w:rPr>
              <w:t>EGO</w:t>
            </w:r>
          </w:p>
        </w:tc>
        <w:tc>
          <w:tcPr>
            <w:tcW w:w="5321" w:type="dxa"/>
          </w:tcPr>
          <w:p w14:paraId="1D638292"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 xml:space="preserve">Enriched Ginger Oil (EGO) Pherolure™ </w:t>
            </w:r>
          </w:p>
          <w:p w14:paraId="0D94EBE4"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(Insect Science (Pty) Ltd, Tzaneen, South Africa)</w:t>
            </w:r>
          </w:p>
          <w:p w14:paraId="252A3CEE"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Contains alpha-copaene @ 2 g/lure</w:t>
            </w:r>
          </w:p>
        </w:tc>
        <w:tc>
          <w:tcPr>
            <w:tcW w:w="2880" w:type="dxa"/>
          </w:tcPr>
          <w:p w14:paraId="60704BA7"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McPhail Trap</w:t>
            </w:r>
          </w:p>
          <w:p w14:paraId="4F1333A9"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(Insect Science (Pty) Ltd)</w:t>
            </w:r>
          </w:p>
        </w:tc>
        <w:tc>
          <w:tcPr>
            <w:tcW w:w="3600" w:type="dxa"/>
          </w:tcPr>
          <w:p w14:paraId="2EB1CD1C"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 xml:space="preserve">Dichlorvos tablet 6 g </w:t>
            </w:r>
          </w:p>
          <w:p w14:paraId="76168888"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(Acorn Products (Pty) Ltd, Strubens Valley, South Africa)</w:t>
            </w:r>
          </w:p>
          <w:p w14:paraId="5980AFAF"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Contains 1.17 g dichlorvos</w:t>
            </w:r>
          </w:p>
        </w:tc>
      </w:tr>
      <w:tr w:rsidR="00B334CF" w:rsidRPr="00460F4C" w14:paraId="6BA9BC20"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shd w:val="clear" w:color="auto" w:fill="F2F2F2" w:themeFill="background1" w:themeFillShade="F2"/>
          </w:tcPr>
          <w:p w14:paraId="1D06C610" w14:textId="77777777" w:rsidR="00B334CF" w:rsidRPr="00460F4C" w:rsidRDefault="00B334CF" w:rsidP="00835907">
            <w:pPr>
              <w:autoSpaceDE w:val="0"/>
              <w:autoSpaceDN w:val="0"/>
              <w:adjustRightInd w:val="0"/>
              <w:jc w:val="left"/>
              <w:rPr>
                <w:rFonts w:cs="Times New Roman"/>
                <w:b w:val="0"/>
                <w:szCs w:val="24"/>
              </w:rPr>
            </w:pPr>
            <w:r w:rsidRPr="00460F4C">
              <w:rPr>
                <w:rFonts w:cs="Times New Roman"/>
                <w:b w:val="0"/>
                <w:szCs w:val="24"/>
              </w:rPr>
              <w:t>5.</w:t>
            </w:r>
            <w:r>
              <w:rPr>
                <w:rFonts w:cs="Times New Roman"/>
                <w:b w:val="0"/>
                <w:szCs w:val="24"/>
              </w:rPr>
              <w:t xml:space="preserve"> </w:t>
            </w:r>
            <w:r w:rsidRPr="00460F4C">
              <w:rPr>
                <w:rFonts w:cs="Times New Roman"/>
                <w:b w:val="0"/>
                <w:szCs w:val="24"/>
              </w:rPr>
              <w:t>EGO ND</w:t>
            </w:r>
          </w:p>
        </w:tc>
        <w:tc>
          <w:tcPr>
            <w:tcW w:w="5321" w:type="dxa"/>
            <w:shd w:val="clear" w:color="auto" w:fill="F2F2F2" w:themeFill="background1" w:themeFillShade="F2"/>
          </w:tcPr>
          <w:p w14:paraId="27E90F62"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EGO Pherolure™ (New device)</w:t>
            </w:r>
          </w:p>
          <w:p w14:paraId="32FFE597"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lastRenderedPageBreak/>
              <w:t>(Insect Science (Pty) Ltd)</w:t>
            </w:r>
          </w:p>
          <w:p w14:paraId="1E17942B"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 xml:space="preserve">Contains alpha-copaene @ 0.5 g/lure </w:t>
            </w:r>
          </w:p>
        </w:tc>
        <w:tc>
          <w:tcPr>
            <w:tcW w:w="2880" w:type="dxa"/>
            <w:shd w:val="clear" w:color="auto" w:fill="F2F2F2" w:themeFill="background1" w:themeFillShade="F2"/>
          </w:tcPr>
          <w:p w14:paraId="099C05F3"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lastRenderedPageBreak/>
              <w:t>McPhail Trap</w:t>
            </w:r>
          </w:p>
          <w:p w14:paraId="419CE3F7"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lastRenderedPageBreak/>
              <w:t>(Insect Science (Pty) Ltd)</w:t>
            </w:r>
          </w:p>
        </w:tc>
        <w:tc>
          <w:tcPr>
            <w:tcW w:w="3600" w:type="dxa"/>
            <w:shd w:val="clear" w:color="auto" w:fill="F2F2F2" w:themeFill="background1" w:themeFillShade="F2"/>
          </w:tcPr>
          <w:p w14:paraId="3AE24669"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lastRenderedPageBreak/>
              <w:t>Dichlorvos tablet 6g</w:t>
            </w:r>
          </w:p>
          <w:p w14:paraId="15B3EF28"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lastRenderedPageBreak/>
              <w:t>(Acorn Products (Pty) Ltd)</w:t>
            </w:r>
          </w:p>
          <w:p w14:paraId="32EA902C"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Contains 1.17 g dichlorvos</w:t>
            </w:r>
          </w:p>
        </w:tc>
      </w:tr>
      <w:tr w:rsidR="00B334CF" w:rsidRPr="00460F4C" w14:paraId="0947F9F3" w14:textId="77777777" w:rsidTr="00835907">
        <w:tc>
          <w:tcPr>
            <w:cnfStyle w:val="001000000000" w:firstRow="0" w:lastRow="0" w:firstColumn="1" w:lastColumn="0" w:oddVBand="0" w:evenVBand="0" w:oddHBand="0" w:evenHBand="0" w:firstRowFirstColumn="0" w:firstRowLastColumn="0" w:lastRowFirstColumn="0" w:lastRowLastColumn="0"/>
            <w:tcW w:w="2149" w:type="dxa"/>
          </w:tcPr>
          <w:p w14:paraId="69A31727" w14:textId="77777777" w:rsidR="00B334CF" w:rsidRPr="00460F4C" w:rsidRDefault="00B334CF" w:rsidP="00835907">
            <w:pPr>
              <w:autoSpaceDE w:val="0"/>
              <w:autoSpaceDN w:val="0"/>
              <w:adjustRightInd w:val="0"/>
              <w:jc w:val="left"/>
              <w:rPr>
                <w:rFonts w:cs="Times New Roman"/>
                <w:b w:val="0"/>
                <w:szCs w:val="24"/>
              </w:rPr>
            </w:pPr>
            <w:r w:rsidRPr="00460F4C">
              <w:rPr>
                <w:rFonts w:cs="Times New Roman"/>
                <w:b w:val="0"/>
                <w:szCs w:val="24"/>
              </w:rPr>
              <w:lastRenderedPageBreak/>
              <w:t>6.</w:t>
            </w:r>
            <w:r>
              <w:rPr>
                <w:rFonts w:cs="Times New Roman"/>
                <w:b w:val="0"/>
                <w:szCs w:val="24"/>
              </w:rPr>
              <w:t xml:space="preserve"> </w:t>
            </w:r>
            <w:r w:rsidRPr="00460F4C">
              <w:rPr>
                <w:rFonts w:cs="Times New Roman"/>
                <w:b w:val="0"/>
                <w:szCs w:val="24"/>
              </w:rPr>
              <w:t>EGO P ND</w:t>
            </w:r>
          </w:p>
        </w:tc>
        <w:tc>
          <w:tcPr>
            <w:tcW w:w="5321" w:type="dxa"/>
          </w:tcPr>
          <w:p w14:paraId="30BC1301"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EGO Pherolure™ + Permethrin (New device)</w:t>
            </w:r>
          </w:p>
          <w:p w14:paraId="3A31CD0E"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(Insect Science (Pty) Ltd)</w:t>
            </w:r>
          </w:p>
          <w:p w14:paraId="239454B3"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Contains alpha-copaene @ 0.5 g/lure</w:t>
            </w:r>
          </w:p>
        </w:tc>
        <w:tc>
          <w:tcPr>
            <w:tcW w:w="2880" w:type="dxa"/>
          </w:tcPr>
          <w:p w14:paraId="0C821CDD"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McPhail Trap</w:t>
            </w:r>
          </w:p>
          <w:p w14:paraId="769A08D9"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(Insect Science (Pty) Ltd)</w:t>
            </w:r>
          </w:p>
        </w:tc>
        <w:tc>
          <w:tcPr>
            <w:tcW w:w="3600" w:type="dxa"/>
          </w:tcPr>
          <w:p w14:paraId="0E526060"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Permethrin @ 0.03 g/lure</w:t>
            </w:r>
          </w:p>
        </w:tc>
      </w:tr>
      <w:tr w:rsidR="00B334CF" w:rsidRPr="00460F4C" w14:paraId="6F1253EA"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shd w:val="clear" w:color="auto" w:fill="F2F2F2" w:themeFill="background1" w:themeFillShade="F2"/>
          </w:tcPr>
          <w:p w14:paraId="294CA629" w14:textId="77777777" w:rsidR="00B334CF" w:rsidRPr="00460F4C" w:rsidRDefault="00B334CF" w:rsidP="00835907">
            <w:pPr>
              <w:autoSpaceDE w:val="0"/>
              <w:autoSpaceDN w:val="0"/>
              <w:adjustRightInd w:val="0"/>
              <w:jc w:val="left"/>
              <w:rPr>
                <w:rFonts w:cs="Times New Roman"/>
                <w:b w:val="0"/>
                <w:szCs w:val="24"/>
              </w:rPr>
            </w:pPr>
            <w:r w:rsidRPr="00460F4C">
              <w:rPr>
                <w:rFonts w:cs="Times New Roman"/>
                <w:b w:val="0"/>
                <w:szCs w:val="24"/>
              </w:rPr>
              <w:t>7.</w:t>
            </w:r>
            <w:r>
              <w:rPr>
                <w:rFonts w:cs="Times New Roman"/>
                <w:b w:val="0"/>
                <w:szCs w:val="24"/>
              </w:rPr>
              <w:t xml:space="preserve"> </w:t>
            </w:r>
            <w:r w:rsidRPr="00460F4C">
              <w:rPr>
                <w:rFonts w:cs="Times New Roman"/>
                <w:b w:val="0"/>
                <w:szCs w:val="24"/>
              </w:rPr>
              <w:t>IL</w:t>
            </w:r>
          </w:p>
        </w:tc>
        <w:tc>
          <w:tcPr>
            <w:tcW w:w="5321" w:type="dxa"/>
            <w:shd w:val="clear" w:color="auto" w:fill="F2F2F2" w:themeFill="background1" w:themeFillShade="F2"/>
          </w:tcPr>
          <w:p w14:paraId="7C8F4649"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Invader-Lure</w:t>
            </w:r>
          </w:p>
          <w:p w14:paraId="1F886518"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(River BioScience (Pty) Ltd, Addo, South Africa)</w:t>
            </w:r>
          </w:p>
          <w:p w14:paraId="4E9B05E3"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Contains methyl eugenol @ 15 g/block</w:t>
            </w:r>
          </w:p>
        </w:tc>
        <w:tc>
          <w:tcPr>
            <w:tcW w:w="2880" w:type="dxa"/>
            <w:shd w:val="clear" w:color="auto" w:fill="F2F2F2" w:themeFill="background1" w:themeFillShade="F2"/>
          </w:tcPr>
          <w:p w14:paraId="2C3DA9D6"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Lynfield trap</w:t>
            </w:r>
          </w:p>
          <w:p w14:paraId="54A93E73"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(River BioScience (Pty) Ltd)</w:t>
            </w:r>
          </w:p>
        </w:tc>
        <w:tc>
          <w:tcPr>
            <w:tcW w:w="3600" w:type="dxa"/>
            <w:shd w:val="clear" w:color="auto" w:fill="F2F2F2" w:themeFill="background1" w:themeFillShade="F2"/>
          </w:tcPr>
          <w:p w14:paraId="7BCD9518"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Dichlorvos tablet 6 g</w:t>
            </w:r>
          </w:p>
          <w:p w14:paraId="18DDB953"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(Acorn Products (Pty) Ltd)</w:t>
            </w:r>
          </w:p>
          <w:p w14:paraId="0D1B6585"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Contains 1.17 g dichlorvos</w:t>
            </w:r>
          </w:p>
        </w:tc>
      </w:tr>
      <w:tr w:rsidR="00B334CF" w:rsidRPr="00460F4C" w14:paraId="79A50DFC" w14:textId="77777777" w:rsidTr="00835907">
        <w:tc>
          <w:tcPr>
            <w:cnfStyle w:val="001000000000" w:firstRow="0" w:lastRow="0" w:firstColumn="1" w:lastColumn="0" w:oddVBand="0" w:evenVBand="0" w:oddHBand="0" w:evenHBand="0" w:firstRowFirstColumn="0" w:firstRowLastColumn="0" w:lastRowFirstColumn="0" w:lastRowLastColumn="0"/>
            <w:tcW w:w="2149" w:type="dxa"/>
          </w:tcPr>
          <w:p w14:paraId="2D2A257B" w14:textId="77777777" w:rsidR="00B334CF" w:rsidRPr="00460F4C" w:rsidRDefault="00B334CF" w:rsidP="00835907">
            <w:pPr>
              <w:autoSpaceDE w:val="0"/>
              <w:autoSpaceDN w:val="0"/>
              <w:adjustRightInd w:val="0"/>
              <w:jc w:val="left"/>
              <w:rPr>
                <w:rFonts w:cs="Times New Roman"/>
                <w:b w:val="0"/>
                <w:szCs w:val="24"/>
              </w:rPr>
            </w:pPr>
            <w:r w:rsidRPr="00460F4C">
              <w:rPr>
                <w:rFonts w:cs="Times New Roman"/>
                <w:b w:val="0"/>
                <w:szCs w:val="24"/>
              </w:rPr>
              <w:t xml:space="preserve">8. ME </w:t>
            </w:r>
          </w:p>
        </w:tc>
        <w:tc>
          <w:tcPr>
            <w:tcW w:w="5321" w:type="dxa"/>
          </w:tcPr>
          <w:p w14:paraId="44ECA1B2"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ME Pherolure™</w:t>
            </w:r>
          </w:p>
          <w:p w14:paraId="4504047A"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 xml:space="preserve">(Insect Science (Pty) Ltd) </w:t>
            </w:r>
          </w:p>
          <w:p w14:paraId="462C9BDB"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Contains methyl eugenol @ 2 g/lure</w:t>
            </w:r>
          </w:p>
        </w:tc>
        <w:tc>
          <w:tcPr>
            <w:tcW w:w="2880" w:type="dxa"/>
          </w:tcPr>
          <w:p w14:paraId="3863EABD"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McPhail Trap</w:t>
            </w:r>
          </w:p>
          <w:p w14:paraId="6C3127C1"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(Insect Science (Pty) Ltd)</w:t>
            </w:r>
          </w:p>
        </w:tc>
        <w:tc>
          <w:tcPr>
            <w:tcW w:w="3600" w:type="dxa"/>
          </w:tcPr>
          <w:p w14:paraId="34CF01D0"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Dichlorvos tablet 6g</w:t>
            </w:r>
          </w:p>
          <w:p w14:paraId="04855538"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(Acorn Products (Pty) Ltd)</w:t>
            </w:r>
          </w:p>
          <w:p w14:paraId="0A22F1DB"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Contains 1.17 g dichlorvos</w:t>
            </w:r>
          </w:p>
        </w:tc>
      </w:tr>
      <w:tr w:rsidR="00B334CF" w:rsidRPr="00460F4C" w14:paraId="5445C579"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shd w:val="clear" w:color="auto" w:fill="F2F2F2" w:themeFill="background1" w:themeFillShade="F2"/>
          </w:tcPr>
          <w:p w14:paraId="4C167BED" w14:textId="77777777" w:rsidR="00B334CF" w:rsidRPr="00460F4C" w:rsidRDefault="00B334CF" w:rsidP="00835907">
            <w:pPr>
              <w:autoSpaceDE w:val="0"/>
              <w:autoSpaceDN w:val="0"/>
              <w:adjustRightInd w:val="0"/>
              <w:jc w:val="left"/>
              <w:rPr>
                <w:rFonts w:cs="Times New Roman"/>
                <w:b w:val="0"/>
                <w:szCs w:val="24"/>
              </w:rPr>
            </w:pPr>
            <w:r w:rsidRPr="00460F4C">
              <w:rPr>
                <w:rFonts w:cs="Times New Roman"/>
                <w:b w:val="0"/>
                <w:szCs w:val="24"/>
              </w:rPr>
              <w:t>9.</w:t>
            </w:r>
            <w:r>
              <w:rPr>
                <w:rFonts w:cs="Times New Roman"/>
                <w:b w:val="0"/>
                <w:szCs w:val="24"/>
              </w:rPr>
              <w:t xml:space="preserve"> </w:t>
            </w:r>
            <w:r w:rsidRPr="00460F4C">
              <w:rPr>
                <w:rFonts w:cs="Times New Roman"/>
                <w:b w:val="0"/>
                <w:szCs w:val="24"/>
              </w:rPr>
              <w:t>ME EGO ND</w:t>
            </w:r>
          </w:p>
        </w:tc>
        <w:tc>
          <w:tcPr>
            <w:tcW w:w="5321" w:type="dxa"/>
            <w:shd w:val="clear" w:color="auto" w:fill="F2F2F2" w:themeFill="background1" w:themeFillShade="F2"/>
          </w:tcPr>
          <w:p w14:paraId="159D04D9"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ME + EGO Pherolure™ (New device)</w:t>
            </w:r>
          </w:p>
          <w:p w14:paraId="43CFB2D4"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(Insect Science (Pty) Ltd)</w:t>
            </w:r>
          </w:p>
          <w:p w14:paraId="120C391F"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Contains methyl eugenol @ 0.5 g and alpha-copaene @ 0.5g/lure</w:t>
            </w:r>
          </w:p>
        </w:tc>
        <w:tc>
          <w:tcPr>
            <w:tcW w:w="2880" w:type="dxa"/>
            <w:shd w:val="clear" w:color="auto" w:fill="F2F2F2" w:themeFill="background1" w:themeFillShade="F2"/>
          </w:tcPr>
          <w:p w14:paraId="79F82663"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McPhail Trap</w:t>
            </w:r>
          </w:p>
          <w:p w14:paraId="3FE592C9"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(Insect Science (Pty) Ltd)</w:t>
            </w:r>
          </w:p>
        </w:tc>
        <w:tc>
          <w:tcPr>
            <w:tcW w:w="3600" w:type="dxa"/>
            <w:shd w:val="clear" w:color="auto" w:fill="F2F2F2" w:themeFill="background1" w:themeFillShade="F2"/>
          </w:tcPr>
          <w:p w14:paraId="653CF55F"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 xml:space="preserve">Dichlorvos tablet 6g </w:t>
            </w:r>
          </w:p>
          <w:p w14:paraId="6E9E1ADF"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 xml:space="preserve">(Acorn Products (Pty) Ltd) </w:t>
            </w:r>
          </w:p>
          <w:p w14:paraId="4279C34A"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Contains 1.17 g dichlorvos</w:t>
            </w:r>
          </w:p>
        </w:tc>
      </w:tr>
      <w:tr w:rsidR="00B334CF" w:rsidRPr="00460F4C" w14:paraId="49DF89D6" w14:textId="77777777" w:rsidTr="00835907">
        <w:tc>
          <w:tcPr>
            <w:cnfStyle w:val="001000000000" w:firstRow="0" w:lastRow="0" w:firstColumn="1" w:lastColumn="0" w:oddVBand="0" w:evenVBand="0" w:oddHBand="0" w:evenHBand="0" w:firstRowFirstColumn="0" w:firstRowLastColumn="0" w:lastRowFirstColumn="0" w:lastRowLastColumn="0"/>
            <w:tcW w:w="2149" w:type="dxa"/>
          </w:tcPr>
          <w:p w14:paraId="13B599C3" w14:textId="77777777" w:rsidR="00B334CF" w:rsidRPr="00460F4C" w:rsidRDefault="00B334CF" w:rsidP="00835907">
            <w:pPr>
              <w:autoSpaceDE w:val="0"/>
              <w:autoSpaceDN w:val="0"/>
              <w:adjustRightInd w:val="0"/>
              <w:jc w:val="left"/>
              <w:rPr>
                <w:rFonts w:cs="Times New Roman"/>
                <w:b w:val="0"/>
                <w:szCs w:val="24"/>
              </w:rPr>
            </w:pPr>
            <w:r w:rsidRPr="00460F4C">
              <w:rPr>
                <w:rFonts w:cs="Times New Roman"/>
                <w:b w:val="0"/>
                <w:szCs w:val="24"/>
              </w:rPr>
              <w:t>10.</w:t>
            </w:r>
            <w:r>
              <w:rPr>
                <w:rFonts w:cs="Times New Roman"/>
                <w:b w:val="0"/>
                <w:szCs w:val="24"/>
              </w:rPr>
              <w:t xml:space="preserve"> </w:t>
            </w:r>
            <w:r w:rsidRPr="00460F4C">
              <w:rPr>
                <w:rFonts w:cs="Times New Roman"/>
                <w:b w:val="0"/>
                <w:szCs w:val="24"/>
              </w:rPr>
              <w:t>ME EGO P ND</w:t>
            </w:r>
          </w:p>
        </w:tc>
        <w:tc>
          <w:tcPr>
            <w:tcW w:w="5321" w:type="dxa"/>
          </w:tcPr>
          <w:p w14:paraId="38D88969"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 xml:space="preserve">ME + EGO Pherolure™ + Permethrin (New device) </w:t>
            </w:r>
          </w:p>
          <w:p w14:paraId="661C4421"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(Insect Science (Pty) Ltd)</w:t>
            </w:r>
          </w:p>
          <w:p w14:paraId="656E8EA9"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 xml:space="preserve">Contains methyl eugenol @ 0.5 g and alpha-copaene @ 0.5g/lure </w:t>
            </w:r>
          </w:p>
        </w:tc>
        <w:tc>
          <w:tcPr>
            <w:tcW w:w="2880" w:type="dxa"/>
          </w:tcPr>
          <w:p w14:paraId="5D63E014"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McPhail Trap</w:t>
            </w:r>
          </w:p>
          <w:p w14:paraId="5B9854AD"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(Insect Science (Pty) Ltd)</w:t>
            </w:r>
          </w:p>
        </w:tc>
        <w:tc>
          <w:tcPr>
            <w:tcW w:w="3600" w:type="dxa"/>
          </w:tcPr>
          <w:p w14:paraId="7DF562E3"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Permethrin @ 0.06g/lure</w:t>
            </w:r>
          </w:p>
        </w:tc>
      </w:tr>
      <w:tr w:rsidR="00B334CF" w:rsidRPr="00460F4C" w14:paraId="7839AC1B"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shd w:val="clear" w:color="auto" w:fill="F2F2F2" w:themeFill="background1" w:themeFillShade="F2"/>
          </w:tcPr>
          <w:p w14:paraId="1FB7BBD3" w14:textId="77777777" w:rsidR="00B334CF" w:rsidRPr="00460F4C" w:rsidRDefault="00B334CF" w:rsidP="00835907">
            <w:pPr>
              <w:autoSpaceDE w:val="0"/>
              <w:autoSpaceDN w:val="0"/>
              <w:adjustRightInd w:val="0"/>
              <w:jc w:val="left"/>
              <w:rPr>
                <w:rFonts w:cs="Times New Roman"/>
                <w:b w:val="0"/>
                <w:szCs w:val="24"/>
              </w:rPr>
            </w:pPr>
            <w:r w:rsidRPr="00460F4C">
              <w:rPr>
                <w:rFonts w:cs="Times New Roman"/>
                <w:b w:val="0"/>
                <w:szCs w:val="24"/>
              </w:rPr>
              <w:t>11.</w:t>
            </w:r>
            <w:r>
              <w:rPr>
                <w:rFonts w:cs="Times New Roman"/>
                <w:b w:val="0"/>
                <w:szCs w:val="24"/>
              </w:rPr>
              <w:t xml:space="preserve"> </w:t>
            </w:r>
            <w:r w:rsidRPr="00460F4C">
              <w:rPr>
                <w:rFonts w:cs="Times New Roman"/>
                <w:b w:val="0"/>
                <w:szCs w:val="24"/>
              </w:rPr>
              <w:t>ME ND</w:t>
            </w:r>
          </w:p>
        </w:tc>
        <w:tc>
          <w:tcPr>
            <w:tcW w:w="5321" w:type="dxa"/>
            <w:shd w:val="clear" w:color="auto" w:fill="F2F2F2" w:themeFill="background1" w:themeFillShade="F2"/>
          </w:tcPr>
          <w:p w14:paraId="66AD4266"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ME Pherolure™ (New device)</w:t>
            </w:r>
          </w:p>
          <w:p w14:paraId="1FD93E77"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lastRenderedPageBreak/>
              <w:t>(Insect Science (Pty) Ltd)</w:t>
            </w:r>
          </w:p>
          <w:p w14:paraId="6C3E14EC"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Contains methyl eugenol @ 1 g/lure</w:t>
            </w:r>
          </w:p>
        </w:tc>
        <w:tc>
          <w:tcPr>
            <w:tcW w:w="2880" w:type="dxa"/>
            <w:shd w:val="clear" w:color="auto" w:fill="F2F2F2" w:themeFill="background1" w:themeFillShade="F2"/>
          </w:tcPr>
          <w:p w14:paraId="24B59CB2"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lastRenderedPageBreak/>
              <w:t>McPhail Trap</w:t>
            </w:r>
          </w:p>
          <w:p w14:paraId="66490EFC"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lastRenderedPageBreak/>
              <w:t xml:space="preserve">(Insect Science (Pty) Ltd) </w:t>
            </w:r>
          </w:p>
        </w:tc>
        <w:tc>
          <w:tcPr>
            <w:tcW w:w="3600" w:type="dxa"/>
            <w:shd w:val="clear" w:color="auto" w:fill="F2F2F2" w:themeFill="background1" w:themeFillShade="F2"/>
          </w:tcPr>
          <w:p w14:paraId="1BD0CDD7"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lastRenderedPageBreak/>
              <w:t xml:space="preserve">Dichlorvos tablet 6 g </w:t>
            </w:r>
          </w:p>
          <w:p w14:paraId="347560FC"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lastRenderedPageBreak/>
              <w:t>(Acorn Products (Pty) Ltd)</w:t>
            </w:r>
          </w:p>
          <w:p w14:paraId="16168003"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Contains 1.17 g dichlorvos</w:t>
            </w:r>
          </w:p>
        </w:tc>
      </w:tr>
      <w:tr w:rsidR="00B334CF" w:rsidRPr="00460F4C" w14:paraId="311D2A87" w14:textId="77777777" w:rsidTr="00835907">
        <w:tc>
          <w:tcPr>
            <w:cnfStyle w:val="001000000000" w:firstRow="0" w:lastRow="0" w:firstColumn="1" w:lastColumn="0" w:oddVBand="0" w:evenVBand="0" w:oddHBand="0" w:evenHBand="0" w:firstRowFirstColumn="0" w:firstRowLastColumn="0" w:lastRowFirstColumn="0" w:lastRowLastColumn="0"/>
            <w:tcW w:w="2149" w:type="dxa"/>
          </w:tcPr>
          <w:p w14:paraId="578C90C7" w14:textId="77777777" w:rsidR="00B334CF" w:rsidRPr="00460F4C" w:rsidRDefault="00B334CF" w:rsidP="00835907">
            <w:pPr>
              <w:autoSpaceDE w:val="0"/>
              <w:autoSpaceDN w:val="0"/>
              <w:adjustRightInd w:val="0"/>
              <w:jc w:val="left"/>
              <w:rPr>
                <w:rFonts w:cs="Times New Roman"/>
                <w:b w:val="0"/>
                <w:szCs w:val="24"/>
              </w:rPr>
            </w:pPr>
            <w:r w:rsidRPr="00460F4C">
              <w:rPr>
                <w:rFonts w:cs="Times New Roman"/>
                <w:b w:val="0"/>
                <w:szCs w:val="24"/>
              </w:rPr>
              <w:lastRenderedPageBreak/>
              <w:t>12.</w:t>
            </w:r>
            <w:r>
              <w:rPr>
                <w:rFonts w:cs="Times New Roman"/>
                <w:b w:val="0"/>
                <w:szCs w:val="24"/>
              </w:rPr>
              <w:t xml:space="preserve"> </w:t>
            </w:r>
            <w:r w:rsidRPr="00460F4C">
              <w:rPr>
                <w:rFonts w:cs="Times New Roman"/>
                <w:b w:val="0"/>
                <w:szCs w:val="24"/>
              </w:rPr>
              <w:t>ME P ND.</w:t>
            </w:r>
          </w:p>
        </w:tc>
        <w:tc>
          <w:tcPr>
            <w:tcW w:w="5321" w:type="dxa"/>
          </w:tcPr>
          <w:p w14:paraId="469AFDA1"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ME Pherolure™ + Permethrin (New device)</w:t>
            </w:r>
          </w:p>
          <w:p w14:paraId="4300F370"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(Insect Science (Pty) Ltd)</w:t>
            </w:r>
          </w:p>
          <w:p w14:paraId="1687E363"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Contains methyl eugenol @ 1 g/lure</w:t>
            </w:r>
          </w:p>
        </w:tc>
        <w:tc>
          <w:tcPr>
            <w:tcW w:w="2880" w:type="dxa"/>
          </w:tcPr>
          <w:p w14:paraId="762AFC51"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McPhail Trap</w:t>
            </w:r>
          </w:p>
          <w:p w14:paraId="6A1EA7D5"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(Insect Science (Pty) Ltd)</w:t>
            </w:r>
          </w:p>
        </w:tc>
        <w:tc>
          <w:tcPr>
            <w:tcW w:w="3600" w:type="dxa"/>
          </w:tcPr>
          <w:p w14:paraId="351992B0" w14:textId="77777777" w:rsidR="00B334CF" w:rsidRPr="00460F4C" w:rsidRDefault="00B334CF" w:rsidP="0083590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Permethrin@ 0.06 g/lure</w:t>
            </w:r>
          </w:p>
        </w:tc>
      </w:tr>
      <w:tr w:rsidR="00B334CF" w:rsidRPr="00460F4C" w14:paraId="5F90FAF1"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shd w:val="clear" w:color="auto" w:fill="F2F2F2" w:themeFill="background1" w:themeFillShade="F2"/>
          </w:tcPr>
          <w:p w14:paraId="46F5468C" w14:textId="77777777" w:rsidR="00B334CF" w:rsidRPr="00460F4C" w:rsidRDefault="00B334CF" w:rsidP="00835907">
            <w:pPr>
              <w:autoSpaceDE w:val="0"/>
              <w:autoSpaceDN w:val="0"/>
              <w:adjustRightInd w:val="0"/>
              <w:jc w:val="left"/>
              <w:rPr>
                <w:rFonts w:cs="Times New Roman"/>
                <w:b w:val="0"/>
                <w:szCs w:val="24"/>
              </w:rPr>
            </w:pPr>
            <w:r w:rsidRPr="00460F4C">
              <w:rPr>
                <w:rFonts w:cs="Times New Roman"/>
                <w:b w:val="0"/>
                <w:szCs w:val="24"/>
              </w:rPr>
              <w:t>13.</w:t>
            </w:r>
            <w:r>
              <w:rPr>
                <w:rFonts w:cs="Times New Roman"/>
                <w:b w:val="0"/>
                <w:szCs w:val="24"/>
              </w:rPr>
              <w:t xml:space="preserve"> </w:t>
            </w:r>
            <w:r w:rsidRPr="00460F4C">
              <w:rPr>
                <w:rFonts w:cs="Times New Roman"/>
                <w:b w:val="0"/>
                <w:szCs w:val="24"/>
              </w:rPr>
              <w:t>TYP</w:t>
            </w:r>
          </w:p>
        </w:tc>
        <w:tc>
          <w:tcPr>
            <w:tcW w:w="5321" w:type="dxa"/>
            <w:shd w:val="clear" w:color="auto" w:fill="F2F2F2" w:themeFill="background1" w:themeFillShade="F2"/>
          </w:tcPr>
          <w:p w14:paraId="4AA049F7"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Torula Yeast Pellets (ISCA Technologies, Inc., California, USA)</w:t>
            </w:r>
          </w:p>
          <w:p w14:paraId="02427229"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One pellet was dissolved in 500 ml water</w:t>
            </w:r>
          </w:p>
        </w:tc>
        <w:tc>
          <w:tcPr>
            <w:tcW w:w="2880" w:type="dxa"/>
            <w:shd w:val="clear" w:color="auto" w:fill="F2F2F2" w:themeFill="background1" w:themeFillShade="F2"/>
          </w:tcPr>
          <w:p w14:paraId="4A2231D0"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Chempac bucket trap</w:t>
            </w:r>
          </w:p>
          <w:p w14:paraId="1CDDC4C5"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(Chempac (Pty) Ltd)</w:t>
            </w:r>
          </w:p>
        </w:tc>
        <w:tc>
          <w:tcPr>
            <w:tcW w:w="3600" w:type="dxa"/>
            <w:shd w:val="clear" w:color="auto" w:fill="F2F2F2" w:themeFill="background1" w:themeFillShade="F2"/>
          </w:tcPr>
          <w:p w14:paraId="02D279A2" w14:textId="77777777" w:rsidR="00B334CF" w:rsidRPr="00460F4C" w:rsidRDefault="00B334CF" w:rsidP="0083590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None, insects drown in the water mixture</w:t>
            </w:r>
          </w:p>
        </w:tc>
      </w:tr>
    </w:tbl>
    <w:p w14:paraId="57F7C725" w14:textId="77777777" w:rsidR="00B334CF" w:rsidRPr="00460F4C" w:rsidRDefault="00B334CF" w:rsidP="00B334CF">
      <w:pPr>
        <w:autoSpaceDE w:val="0"/>
        <w:autoSpaceDN w:val="0"/>
        <w:adjustRightInd w:val="0"/>
        <w:spacing w:after="0" w:line="240" w:lineRule="auto"/>
        <w:jc w:val="left"/>
        <w:rPr>
          <w:rFonts w:cs="Times New Roman"/>
          <w:szCs w:val="24"/>
        </w:rPr>
      </w:pPr>
    </w:p>
    <w:p w14:paraId="579FADE2" w14:textId="77777777" w:rsidR="00B334CF" w:rsidRPr="00460F4C" w:rsidRDefault="00B334CF" w:rsidP="00B334CF">
      <w:pPr>
        <w:autoSpaceDE w:val="0"/>
        <w:autoSpaceDN w:val="0"/>
        <w:adjustRightInd w:val="0"/>
        <w:spacing w:after="0" w:line="240" w:lineRule="auto"/>
        <w:jc w:val="left"/>
        <w:rPr>
          <w:rFonts w:cs="Times New Roman"/>
          <w:szCs w:val="24"/>
        </w:rPr>
      </w:pPr>
    </w:p>
    <w:p w14:paraId="23DE8FF8" w14:textId="77777777" w:rsidR="00B334CF" w:rsidRPr="00460F4C" w:rsidRDefault="00B334CF" w:rsidP="00B334CF">
      <w:pPr>
        <w:spacing w:after="0" w:line="240" w:lineRule="auto"/>
        <w:jc w:val="left"/>
        <w:rPr>
          <w:rFonts w:cs="Times New Roman"/>
          <w:szCs w:val="24"/>
        </w:rPr>
      </w:pPr>
    </w:p>
    <w:p w14:paraId="2C45E0E8" w14:textId="77777777" w:rsidR="00B334CF" w:rsidRPr="00460F4C" w:rsidRDefault="00B334CF" w:rsidP="00B334CF">
      <w:pPr>
        <w:spacing w:after="0" w:line="240" w:lineRule="auto"/>
        <w:jc w:val="left"/>
        <w:rPr>
          <w:rFonts w:cs="Times New Roman"/>
          <w:szCs w:val="24"/>
        </w:rPr>
        <w:sectPr w:rsidR="00B334CF" w:rsidRPr="00460F4C" w:rsidSect="00C35710">
          <w:footerReference w:type="default" r:id="rId13"/>
          <w:footerReference w:type="first" r:id="rId14"/>
          <w:pgSz w:w="16838" w:h="11906" w:orient="landscape"/>
          <w:pgMar w:top="1418" w:right="1134" w:bottom="1416" w:left="2835" w:header="709" w:footer="709" w:gutter="0"/>
          <w:cols w:space="708"/>
          <w:docGrid w:linePitch="360"/>
        </w:sectPr>
      </w:pPr>
    </w:p>
    <w:p w14:paraId="0FD1E685" w14:textId="77777777" w:rsidR="00B334CF" w:rsidRPr="00460F4C" w:rsidRDefault="00B334CF" w:rsidP="00B334CF">
      <w:pPr>
        <w:spacing w:after="0" w:line="240" w:lineRule="auto"/>
        <w:jc w:val="left"/>
        <w:rPr>
          <w:rFonts w:cs="Times New Roman"/>
          <w:szCs w:val="24"/>
        </w:rPr>
      </w:pPr>
    </w:p>
    <w:p w14:paraId="028545AD" w14:textId="77777777" w:rsidR="00F63BE7" w:rsidRPr="00460F4C" w:rsidRDefault="00B96100" w:rsidP="004B61C0">
      <w:pPr>
        <w:spacing w:after="0"/>
        <w:ind w:left="-1411"/>
        <w:rPr>
          <w:rFonts w:cs="Times New Roman"/>
          <w:szCs w:val="24"/>
        </w:rPr>
      </w:pPr>
      <w:r>
        <w:rPr>
          <w:rFonts w:cs="Times New Roman"/>
          <w:b/>
          <w:szCs w:val="24"/>
        </w:rPr>
        <w:t>Table 2</w:t>
      </w:r>
      <w:r w:rsidR="00F63BE7" w:rsidRPr="00460F4C">
        <w:rPr>
          <w:rFonts w:cs="Times New Roman"/>
          <w:b/>
          <w:szCs w:val="24"/>
        </w:rPr>
        <w:t xml:space="preserve">  </w:t>
      </w:r>
      <w:r w:rsidR="00F63BE7" w:rsidRPr="00460F4C">
        <w:rPr>
          <w:rFonts w:cs="Times New Roman"/>
          <w:szCs w:val="24"/>
        </w:rPr>
        <w:t>Fruit fly catches in the study expressed as a total number captured over a period of 12 weeks where all the traps were re-baited after 6 weeks. The percentage of the total catch data for the respective species is given in brackets.</w:t>
      </w:r>
    </w:p>
    <w:tbl>
      <w:tblPr>
        <w:tblStyle w:val="LightShading"/>
        <w:tblW w:w="14232" w:type="dxa"/>
        <w:tblInd w:w="-1332" w:type="dxa"/>
        <w:tblLayout w:type="fixed"/>
        <w:tblLook w:val="04A0" w:firstRow="1" w:lastRow="0" w:firstColumn="1" w:lastColumn="0" w:noHBand="0" w:noVBand="1"/>
      </w:tblPr>
      <w:tblGrid>
        <w:gridCol w:w="1890"/>
        <w:gridCol w:w="1763"/>
        <w:gridCol w:w="1763"/>
        <w:gridCol w:w="1763"/>
        <w:gridCol w:w="1763"/>
        <w:gridCol w:w="1763"/>
        <w:gridCol w:w="1763"/>
        <w:gridCol w:w="1764"/>
      </w:tblGrid>
      <w:tr w:rsidR="00F63BE7" w:rsidRPr="00460F4C" w14:paraId="1717DD0A" w14:textId="77777777" w:rsidTr="00835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right w:val="none" w:sz="0" w:space="0" w:color="auto"/>
            </w:tcBorders>
          </w:tcPr>
          <w:p w14:paraId="4DCEAAA7" w14:textId="77777777" w:rsidR="00F63BE7" w:rsidRPr="00460F4C" w:rsidRDefault="00F63BE7" w:rsidP="00835907">
            <w:pPr>
              <w:jc w:val="left"/>
              <w:rPr>
                <w:rFonts w:cs="Times New Roman"/>
                <w:szCs w:val="24"/>
              </w:rPr>
            </w:pPr>
          </w:p>
        </w:tc>
        <w:tc>
          <w:tcPr>
            <w:tcW w:w="1763" w:type="dxa"/>
            <w:tcBorders>
              <w:left w:val="none" w:sz="0" w:space="0" w:color="auto"/>
              <w:right w:val="none" w:sz="0" w:space="0" w:color="auto"/>
            </w:tcBorders>
            <w:hideMark/>
          </w:tcPr>
          <w:p w14:paraId="0C75BA57"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C. capitata</w:t>
            </w:r>
          </w:p>
        </w:tc>
        <w:tc>
          <w:tcPr>
            <w:tcW w:w="1763" w:type="dxa"/>
            <w:tcBorders>
              <w:left w:val="none" w:sz="0" w:space="0" w:color="auto"/>
              <w:right w:val="none" w:sz="0" w:space="0" w:color="auto"/>
            </w:tcBorders>
            <w:hideMark/>
          </w:tcPr>
          <w:p w14:paraId="1B7A54C7"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C. cosyra</w:t>
            </w:r>
          </w:p>
        </w:tc>
        <w:tc>
          <w:tcPr>
            <w:tcW w:w="1763" w:type="dxa"/>
            <w:tcBorders>
              <w:left w:val="none" w:sz="0" w:space="0" w:color="auto"/>
              <w:right w:val="none" w:sz="0" w:space="0" w:color="auto"/>
            </w:tcBorders>
            <w:hideMark/>
          </w:tcPr>
          <w:p w14:paraId="3F132079"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C. rosa</w:t>
            </w:r>
          </w:p>
        </w:tc>
        <w:tc>
          <w:tcPr>
            <w:tcW w:w="1763" w:type="dxa"/>
            <w:tcBorders>
              <w:left w:val="none" w:sz="0" w:space="0" w:color="auto"/>
              <w:right w:val="none" w:sz="0" w:space="0" w:color="auto"/>
            </w:tcBorders>
            <w:hideMark/>
          </w:tcPr>
          <w:p w14:paraId="5BD1950D"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C. quinaria</w:t>
            </w:r>
          </w:p>
        </w:tc>
        <w:tc>
          <w:tcPr>
            <w:tcW w:w="1763" w:type="dxa"/>
            <w:tcBorders>
              <w:left w:val="none" w:sz="0" w:space="0" w:color="auto"/>
              <w:right w:val="none" w:sz="0" w:space="0" w:color="auto"/>
            </w:tcBorders>
            <w:hideMark/>
          </w:tcPr>
          <w:p w14:paraId="124FFE6C" w14:textId="77777777" w:rsidR="00F63BE7" w:rsidRPr="00460F4C" w:rsidRDefault="00F63BE7" w:rsidP="00AA2B7E">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 xml:space="preserve">B. </w:t>
            </w:r>
            <w:r w:rsidR="00AA2B7E">
              <w:rPr>
                <w:rFonts w:cs="Times New Roman"/>
                <w:i/>
                <w:szCs w:val="24"/>
              </w:rPr>
              <w:t>dorsalis</w:t>
            </w:r>
          </w:p>
        </w:tc>
        <w:tc>
          <w:tcPr>
            <w:tcW w:w="1763" w:type="dxa"/>
            <w:tcBorders>
              <w:left w:val="none" w:sz="0" w:space="0" w:color="auto"/>
              <w:right w:val="none" w:sz="0" w:space="0" w:color="auto"/>
            </w:tcBorders>
            <w:hideMark/>
          </w:tcPr>
          <w:p w14:paraId="21E041E3"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Perilampsis spp.</w:t>
            </w:r>
          </w:p>
        </w:tc>
        <w:tc>
          <w:tcPr>
            <w:tcW w:w="1764" w:type="dxa"/>
            <w:tcBorders>
              <w:left w:val="none" w:sz="0" w:space="0" w:color="auto"/>
              <w:right w:val="none" w:sz="0" w:space="0" w:color="auto"/>
            </w:tcBorders>
            <w:hideMark/>
          </w:tcPr>
          <w:p w14:paraId="334C7456"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TOTAL</w:t>
            </w:r>
          </w:p>
        </w:tc>
      </w:tr>
      <w:tr w:rsidR="00F63BE7" w:rsidRPr="00460F4C" w14:paraId="3AB59242"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000000" w:themeColor="text1"/>
              <w:left w:val="none" w:sz="0" w:space="0" w:color="auto"/>
              <w:right w:val="none" w:sz="0" w:space="0" w:color="auto"/>
            </w:tcBorders>
            <w:shd w:val="clear" w:color="auto" w:fill="F2F2F2" w:themeFill="background1" w:themeFillShade="F2"/>
            <w:hideMark/>
          </w:tcPr>
          <w:p w14:paraId="09877B4A" w14:textId="77777777" w:rsidR="00F63BE7" w:rsidRPr="00460F4C" w:rsidRDefault="00F63BE7" w:rsidP="00835907">
            <w:pPr>
              <w:jc w:val="left"/>
              <w:rPr>
                <w:rFonts w:cs="Times New Roman"/>
                <w:b w:val="0"/>
                <w:szCs w:val="24"/>
              </w:rPr>
            </w:pPr>
            <w:r w:rsidRPr="00460F4C">
              <w:rPr>
                <w:rFonts w:cs="Times New Roman"/>
                <w:b w:val="0"/>
                <w:szCs w:val="24"/>
              </w:rPr>
              <w:t>3CL</w:t>
            </w:r>
          </w:p>
        </w:tc>
        <w:tc>
          <w:tcPr>
            <w:tcW w:w="1763" w:type="dxa"/>
            <w:tcBorders>
              <w:top w:val="single" w:sz="8" w:space="0" w:color="000000" w:themeColor="text1"/>
              <w:left w:val="none" w:sz="0" w:space="0" w:color="auto"/>
              <w:right w:val="none" w:sz="0" w:space="0" w:color="auto"/>
            </w:tcBorders>
            <w:shd w:val="clear" w:color="auto" w:fill="F2F2F2" w:themeFill="background1" w:themeFillShade="F2"/>
            <w:hideMark/>
          </w:tcPr>
          <w:p w14:paraId="2D917145"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 (</w:t>
            </w:r>
            <w:r w:rsidRPr="00460F4C">
              <w:rPr>
                <w:rFonts w:cs="Times New Roman"/>
                <w:szCs w:val="24"/>
              </w:rPr>
              <w:t>0.53%)</w:t>
            </w:r>
          </w:p>
        </w:tc>
        <w:tc>
          <w:tcPr>
            <w:tcW w:w="1763" w:type="dxa"/>
            <w:tcBorders>
              <w:top w:val="single" w:sz="8" w:space="0" w:color="000000" w:themeColor="text1"/>
              <w:left w:val="none" w:sz="0" w:space="0" w:color="auto"/>
              <w:right w:val="none" w:sz="0" w:space="0" w:color="auto"/>
            </w:tcBorders>
            <w:shd w:val="clear" w:color="auto" w:fill="F2F2F2" w:themeFill="background1" w:themeFillShade="F2"/>
            <w:hideMark/>
          </w:tcPr>
          <w:p w14:paraId="3FB31E10"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5 (0.58%)</w:t>
            </w:r>
          </w:p>
        </w:tc>
        <w:tc>
          <w:tcPr>
            <w:tcW w:w="1763" w:type="dxa"/>
            <w:tcBorders>
              <w:top w:val="single" w:sz="8" w:space="0" w:color="000000" w:themeColor="text1"/>
              <w:left w:val="none" w:sz="0" w:space="0" w:color="auto"/>
              <w:right w:val="none" w:sz="0" w:space="0" w:color="auto"/>
            </w:tcBorders>
            <w:shd w:val="clear" w:color="auto" w:fill="F2F2F2" w:themeFill="background1" w:themeFillShade="F2"/>
            <w:hideMark/>
          </w:tcPr>
          <w:p w14:paraId="559515E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15 (2.41%)</w:t>
            </w:r>
          </w:p>
        </w:tc>
        <w:tc>
          <w:tcPr>
            <w:tcW w:w="1763" w:type="dxa"/>
            <w:tcBorders>
              <w:top w:val="single" w:sz="8" w:space="0" w:color="000000" w:themeColor="text1"/>
              <w:left w:val="none" w:sz="0" w:space="0" w:color="auto"/>
              <w:right w:val="none" w:sz="0" w:space="0" w:color="auto"/>
            </w:tcBorders>
            <w:shd w:val="clear" w:color="auto" w:fill="F2F2F2" w:themeFill="background1" w:themeFillShade="F2"/>
          </w:tcPr>
          <w:p w14:paraId="5376A47F"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tcBorders>
              <w:top w:val="single" w:sz="8" w:space="0" w:color="000000" w:themeColor="text1"/>
              <w:left w:val="none" w:sz="0" w:space="0" w:color="auto"/>
              <w:right w:val="none" w:sz="0" w:space="0" w:color="auto"/>
            </w:tcBorders>
            <w:shd w:val="clear" w:color="auto" w:fill="F2F2F2" w:themeFill="background1" w:themeFillShade="F2"/>
            <w:hideMark/>
          </w:tcPr>
          <w:p w14:paraId="09918AF6"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 (0.72%)</w:t>
            </w:r>
          </w:p>
        </w:tc>
        <w:tc>
          <w:tcPr>
            <w:tcW w:w="1763" w:type="dxa"/>
            <w:tcBorders>
              <w:top w:val="single" w:sz="8" w:space="0" w:color="000000" w:themeColor="text1"/>
              <w:left w:val="none" w:sz="0" w:space="0" w:color="auto"/>
              <w:right w:val="none" w:sz="0" w:space="0" w:color="auto"/>
            </w:tcBorders>
            <w:shd w:val="clear" w:color="auto" w:fill="F2F2F2" w:themeFill="background1" w:themeFillShade="F2"/>
          </w:tcPr>
          <w:p w14:paraId="2F8CA548"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4" w:type="dxa"/>
            <w:tcBorders>
              <w:top w:val="single" w:sz="8" w:space="0" w:color="000000" w:themeColor="text1"/>
              <w:left w:val="none" w:sz="0" w:space="0" w:color="auto"/>
              <w:right w:val="none" w:sz="0" w:space="0" w:color="auto"/>
            </w:tcBorders>
            <w:shd w:val="clear" w:color="auto" w:fill="F2F2F2" w:themeFill="background1" w:themeFillShade="F2"/>
            <w:hideMark/>
          </w:tcPr>
          <w:p w14:paraId="41AD918C"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26 (1.05%)</w:t>
            </w:r>
          </w:p>
        </w:tc>
      </w:tr>
      <w:tr w:rsidR="00F63BE7" w:rsidRPr="00460F4C" w14:paraId="46717625" w14:textId="77777777" w:rsidTr="00835907">
        <w:tc>
          <w:tcPr>
            <w:cnfStyle w:val="001000000000" w:firstRow="0" w:lastRow="0" w:firstColumn="1" w:lastColumn="0" w:oddVBand="0" w:evenVBand="0" w:oddHBand="0" w:evenHBand="0" w:firstRowFirstColumn="0" w:firstRowLastColumn="0" w:lastRowFirstColumn="0" w:lastRowLastColumn="0"/>
            <w:tcW w:w="1890" w:type="dxa"/>
            <w:hideMark/>
          </w:tcPr>
          <w:p w14:paraId="62B8C51E" w14:textId="77777777" w:rsidR="00F63BE7" w:rsidRPr="00460F4C" w:rsidRDefault="00F63BE7" w:rsidP="00835907">
            <w:pPr>
              <w:jc w:val="left"/>
              <w:rPr>
                <w:rFonts w:cs="Times New Roman"/>
                <w:b w:val="0"/>
                <w:szCs w:val="24"/>
              </w:rPr>
            </w:pPr>
            <w:r w:rsidRPr="00460F4C">
              <w:rPr>
                <w:rFonts w:cs="Times New Roman"/>
                <w:b w:val="0"/>
                <w:szCs w:val="24"/>
              </w:rPr>
              <w:t>BFF</w:t>
            </w:r>
          </w:p>
        </w:tc>
        <w:tc>
          <w:tcPr>
            <w:tcW w:w="1763" w:type="dxa"/>
            <w:hideMark/>
          </w:tcPr>
          <w:p w14:paraId="656EF340"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27 (</w:t>
            </w:r>
            <w:r w:rsidRPr="00460F4C">
              <w:rPr>
                <w:rFonts w:cs="Times New Roman"/>
                <w:szCs w:val="24"/>
              </w:rPr>
              <w:t>4.74%</w:t>
            </w:r>
            <w:r w:rsidRPr="00460F4C">
              <w:rPr>
                <w:rFonts w:cs="Times New Roman"/>
                <w:color w:val="000000"/>
                <w:szCs w:val="24"/>
              </w:rPr>
              <w:t>)</w:t>
            </w:r>
          </w:p>
        </w:tc>
        <w:tc>
          <w:tcPr>
            <w:tcW w:w="1763" w:type="dxa"/>
            <w:hideMark/>
          </w:tcPr>
          <w:p w14:paraId="6C76D8E8"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27 (3.13%)</w:t>
            </w:r>
          </w:p>
        </w:tc>
        <w:tc>
          <w:tcPr>
            <w:tcW w:w="1763" w:type="dxa"/>
            <w:hideMark/>
          </w:tcPr>
          <w:p w14:paraId="266C2362"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119 (19.13%)</w:t>
            </w:r>
          </w:p>
        </w:tc>
        <w:tc>
          <w:tcPr>
            <w:tcW w:w="1763" w:type="dxa"/>
          </w:tcPr>
          <w:p w14:paraId="1D963E0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hideMark/>
          </w:tcPr>
          <w:p w14:paraId="27D704DD"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8 (1.93%)</w:t>
            </w:r>
          </w:p>
        </w:tc>
        <w:tc>
          <w:tcPr>
            <w:tcW w:w="1763" w:type="dxa"/>
          </w:tcPr>
          <w:p w14:paraId="7EE2561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4" w:type="dxa"/>
            <w:hideMark/>
          </w:tcPr>
          <w:p w14:paraId="4C0DBF51"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181 (7.28%)</w:t>
            </w:r>
          </w:p>
        </w:tc>
      </w:tr>
      <w:tr w:rsidR="00F63BE7" w:rsidRPr="00460F4C" w14:paraId="4543F0B3"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right w:val="none" w:sz="0" w:space="0" w:color="auto"/>
            </w:tcBorders>
            <w:shd w:val="clear" w:color="auto" w:fill="F2F2F2" w:themeFill="background1" w:themeFillShade="F2"/>
            <w:hideMark/>
          </w:tcPr>
          <w:p w14:paraId="09CE3C9E" w14:textId="77777777" w:rsidR="00F63BE7" w:rsidRPr="00460F4C" w:rsidRDefault="00F63BE7" w:rsidP="00835907">
            <w:pPr>
              <w:jc w:val="left"/>
              <w:rPr>
                <w:rFonts w:cs="Times New Roman"/>
                <w:b w:val="0"/>
                <w:szCs w:val="24"/>
              </w:rPr>
            </w:pPr>
            <w:r w:rsidRPr="00460F4C">
              <w:rPr>
                <w:rFonts w:cs="Times New Roman"/>
                <w:b w:val="0"/>
                <w:szCs w:val="24"/>
              </w:rPr>
              <w:t>C ME</w:t>
            </w:r>
          </w:p>
        </w:tc>
        <w:tc>
          <w:tcPr>
            <w:tcW w:w="1763" w:type="dxa"/>
            <w:tcBorders>
              <w:left w:val="none" w:sz="0" w:space="0" w:color="auto"/>
              <w:right w:val="none" w:sz="0" w:space="0" w:color="auto"/>
            </w:tcBorders>
            <w:shd w:val="clear" w:color="auto" w:fill="F2F2F2" w:themeFill="background1" w:themeFillShade="F2"/>
          </w:tcPr>
          <w:p w14:paraId="47F81E5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tcBorders>
              <w:left w:val="none" w:sz="0" w:space="0" w:color="auto"/>
              <w:right w:val="none" w:sz="0" w:space="0" w:color="auto"/>
            </w:tcBorders>
            <w:shd w:val="clear" w:color="auto" w:fill="F2F2F2" w:themeFill="background1" w:themeFillShade="F2"/>
          </w:tcPr>
          <w:p w14:paraId="14B0B824"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tcBorders>
              <w:left w:val="none" w:sz="0" w:space="0" w:color="auto"/>
              <w:right w:val="none" w:sz="0" w:space="0" w:color="auto"/>
            </w:tcBorders>
            <w:shd w:val="clear" w:color="auto" w:fill="F2F2F2" w:themeFill="background1" w:themeFillShade="F2"/>
          </w:tcPr>
          <w:p w14:paraId="5A94E9F5"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tcBorders>
              <w:left w:val="none" w:sz="0" w:space="0" w:color="auto"/>
              <w:right w:val="none" w:sz="0" w:space="0" w:color="auto"/>
            </w:tcBorders>
            <w:shd w:val="clear" w:color="auto" w:fill="F2F2F2" w:themeFill="background1" w:themeFillShade="F2"/>
          </w:tcPr>
          <w:p w14:paraId="1DE054A4"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tcBorders>
              <w:left w:val="none" w:sz="0" w:space="0" w:color="auto"/>
              <w:right w:val="none" w:sz="0" w:space="0" w:color="auto"/>
            </w:tcBorders>
            <w:shd w:val="clear" w:color="auto" w:fill="F2F2F2" w:themeFill="background1" w:themeFillShade="F2"/>
            <w:hideMark/>
          </w:tcPr>
          <w:p w14:paraId="421BDBFD"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98 (23.67%)</w:t>
            </w:r>
          </w:p>
        </w:tc>
        <w:tc>
          <w:tcPr>
            <w:tcW w:w="1763" w:type="dxa"/>
            <w:tcBorders>
              <w:left w:val="none" w:sz="0" w:space="0" w:color="auto"/>
              <w:right w:val="none" w:sz="0" w:space="0" w:color="auto"/>
            </w:tcBorders>
            <w:shd w:val="clear" w:color="auto" w:fill="F2F2F2" w:themeFill="background1" w:themeFillShade="F2"/>
            <w:hideMark/>
          </w:tcPr>
          <w:p w14:paraId="41D34C88"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 (10.00%)</w:t>
            </w:r>
          </w:p>
        </w:tc>
        <w:tc>
          <w:tcPr>
            <w:tcW w:w="1764" w:type="dxa"/>
            <w:tcBorders>
              <w:left w:val="none" w:sz="0" w:space="0" w:color="auto"/>
              <w:right w:val="none" w:sz="0" w:space="0" w:color="auto"/>
            </w:tcBorders>
            <w:shd w:val="clear" w:color="auto" w:fill="F2F2F2" w:themeFill="background1" w:themeFillShade="F2"/>
            <w:hideMark/>
          </w:tcPr>
          <w:p w14:paraId="622BCC2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99 (3.98%)</w:t>
            </w:r>
          </w:p>
        </w:tc>
      </w:tr>
      <w:tr w:rsidR="00F63BE7" w:rsidRPr="00460F4C" w14:paraId="330E2EAD" w14:textId="77777777" w:rsidTr="00835907">
        <w:tc>
          <w:tcPr>
            <w:cnfStyle w:val="001000000000" w:firstRow="0" w:lastRow="0" w:firstColumn="1" w:lastColumn="0" w:oddVBand="0" w:evenVBand="0" w:oddHBand="0" w:evenHBand="0" w:firstRowFirstColumn="0" w:firstRowLastColumn="0" w:lastRowFirstColumn="0" w:lastRowLastColumn="0"/>
            <w:tcW w:w="1890" w:type="dxa"/>
            <w:hideMark/>
          </w:tcPr>
          <w:p w14:paraId="5A75D885" w14:textId="77777777" w:rsidR="00F63BE7" w:rsidRPr="00460F4C" w:rsidRDefault="00F63BE7" w:rsidP="00835907">
            <w:pPr>
              <w:jc w:val="left"/>
              <w:rPr>
                <w:rFonts w:cs="Times New Roman"/>
                <w:b w:val="0"/>
                <w:szCs w:val="24"/>
              </w:rPr>
            </w:pPr>
            <w:r w:rsidRPr="00460F4C">
              <w:rPr>
                <w:rFonts w:cs="Times New Roman"/>
                <w:b w:val="0"/>
                <w:szCs w:val="24"/>
              </w:rPr>
              <w:t>EGO</w:t>
            </w:r>
          </w:p>
        </w:tc>
        <w:tc>
          <w:tcPr>
            <w:tcW w:w="1763" w:type="dxa"/>
            <w:hideMark/>
          </w:tcPr>
          <w:p w14:paraId="760049D1"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197 (</w:t>
            </w:r>
            <w:r w:rsidRPr="00460F4C">
              <w:rPr>
                <w:rFonts w:cs="Times New Roman"/>
                <w:szCs w:val="24"/>
              </w:rPr>
              <w:t>34.56%</w:t>
            </w:r>
            <w:r w:rsidRPr="00460F4C">
              <w:rPr>
                <w:rFonts w:cs="Times New Roman"/>
                <w:color w:val="000000"/>
                <w:szCs w:val="24"/>
              </w:rPr>
              <w:t>)</w:t>
            </w:r>
          </w:p>
        </w:tc>
        <w:tc>
          <w:tcPr>
            <w:tcW w:w="1763" w:type="dxa"/>
            <w:hideMark/>
          </w:tcPr>
          <w:p w14:paraId="041CDF86"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350 (40.67%)</w:t>
            </w:r>
          </w:p>
        </w:tc>
        <w:tc>
          <w:tcPr>
            <w:tcW w:w="1763" w:type="dxa"/>
            <w:hideMark/>
          </w:tcPr>
          <w:p w14:paraId="62B7D040"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216 (34.73%)</w:t>
            </w:r>
          </w:p>
        </w:tc>
        <w:tc>
          <w:tcPr>
            <w:tcW w:w="1763" w:type="dxa"/>
            <w:hideMark/>
          </w:tcPr>
          <w:p w14:paraId="40BD0669"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 (25.00%)</w:t>
            </w:r>
          </w:p>
        </w:tc>
        <w:tc>
          <w:tcPr>
            <w:tcW w:w="1763" w:type="dxa"/>
          </w:tcPr>
          <w:p w14:paraId="2EABB7D9"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Pr>
          <w:p w14:paraId="0CB8C12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764" w:type="dxa"/>
            <w:hideMark/>
          </w:tcPr>
          <w:p w14:paraId="26D7777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765 (30.77%)</w:t>
            </w:r>
          </w:p>
        </w:tc>
      </w:tr>
      <w:tr w:rsidR="00F63BE7" w:rsidRPr="00460F4C" w14:paraId="4352AE77"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right w:val="none" w:sz="0" w:space="0" w:color="auto"/>
            </w:tcBorders>
            <w:shd w:val="clear" w:color="auto" w:fill="F2F2F2" w:themeFill="background1" w:themeFillShade="F2"/>
            <w:hideMark/>
          </w:tcPr>
          <w:p w14:paraId="422169A8" w14:textId="77777777" w:rsidR="00F63BE7" w:rsidRPr="00460F4C" w:rsidRDefault="00F63BE7" w:rsidP="00835907">
            <w:pPr>
              <w:jc w:val="left"/>
              <w:rPr>
                <w:rFonts w:cs="Times New Roman"/>
                <w:b w:val="0"/>
                <w:szCs w:val="24"/>
              </w:rPr>
            </w:pPr>
            <w:r w:rsidRPr="00460F4C">
              <w:rPr>
                <w:rFonts w:cs="Times New Roman"/>
                <w:b w:val="0"/>
                <w:szCs w:val="24"/>
              </w:rPr>
              <w:t>EGO ND</w:t>
            </w:r>
          </w:p>
        </w:tc>
        <w:tc>
          <w:tcPr>
            <w:tcW w:w="1763" w:type="dxa"/>
            <w:tcBorders>
              <w:left w:val="none" w:sz="0" w:space="0" w:color="auto"/>
              <w:right w:val="none" w:sz="0" w:space="0" w:color="auto"/>
            </w:tcBorders>
            <w:shd w:val="clear" w:color="auto" w:fill="F2F2F2" w:themeFill="background1" w:themeFillShade="F2"/>
            <w:hideMark/>
          </w:tcPr>
          <w:p w14:paraId="16DF1E76"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148 (</w:t>
            </w:r>
            <w:r w:rsidRPr="00460F4C">
              <w:rPr>
                <w:rFonts w:cs="Times New Roman"/>
                <w:szCs w:val="24"/>
              </w:rPr>
              <w:t>25.96%</w:t>
            </w:r>
            <w:r w:rsidRPr="00460F4C">
              <w:rPr>
                <w:rFonts w:cs="Times New Roman"/>
                <w:color w:val="000000"/>
                <w:szCs w:val="24"/>
              </w:rPr>
              <w:t>)</w:t>
            </w:r>
          </w:p>
        </w:tc>
        <w:tc>
          <w:tcPr>
            <w:tcW w:w="1763" w:type="dxa"/>
            <w:tcBorders>
              <w:left w:val="none" w:sz="0" w:space="0" w:color="auto"/>
              <w:right w:val="none" w:sz="0" w:space="0" w:color="auto"/>
            </w:tcBorders>
            <w:shd w:val="clear" w:color="auto" w:fill="F2F2F2" w:themeFill="background1" w:themeFillShade="F2"/>
            <w:hideMark/>
          </w:tcPr>
          <w:p w14:paraId="08A052D6"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211 (24.48%)</w:t>
            </w:r>
          </w:p>
        </w:tc>
        <w:tc>
          <w:tcPr>
            <w:tcW w:w="1763" w:type="dxa"/>
            <w:tcBorders>
              <w:left w:val="none" w:sz="0" w:space="0" w:color="auto"/>
              <w:right w:val="none" w:sz="0" w:space="0" w:color="auto"/>
            </w:tcBorders>
            <w:shd w:val="clear" w:color="auto" w:fill="F2F2F2" w:themeFill="background1" w:themeFillShade="F2"/>
            <w:hideMark/>
          </w:tcPr>
          <w:p w14:paraId="0996978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96 (15.43%)</w:t>
            </w:r>
          </w:p>
        </w:tc>
        <w:tc>
          <w:tcPr>
            <w:tcW w:w="1763" w:type="dxa"/>
            <w:tcBorders>
              <w:left w:val="none" w:sz="0" w:space="0" w:color="auto"/>
              <w:right w:val="none" w:sz="0" w:space="0" w:color="auto"/>
            </w:tcBorders>
            <w:shd w:val="clear" w:color="auto" w:fill="F2F2F2" w:themeFill="background1" w:themeFillShade="F2"/>
            <w:hideMark/>
          </w:tcPr>
          <w:p w14:paraId="71403AA8"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 (12.50%)</w:t>
            </w:r>
          </w:p>
        </w:tc>
        <w:tc>
          <w:tcPr>
            <w:tcW w:w="1763" w:type="dxa"/>
            <w:tcBorders>
              <w:left w:val="none" w:sz="0" w:space="0" w:color="auto"/>
              <w:right w:val="none" w:sz="0" w:space="0" w:color="auto"/>
            </w:tcBorders>
            <w:shd w:val="clear" w:color="auto" w:fill="F2F2F2" w:themeFill="background1" w:themeFillShade="F2"/>
            <w:hideMark/>
          </w:tcPr>
          <w:p w14:paraId="481741B5"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9 (2.17%)</w:t>
            </w:r>
          </w:p>
        </w:tc>
        <w:tc>
          <w:tcPr>
            <w:tcW w:w="1763" w:type="dxa"/>
            <w:tcBorders>
              <w:left w:val="none" w:sz="0" w:space="0" w:color="auto"/>
              <w:right w:val="none" w:sz="0" w:space="0" w:color="auto"/>
            </w:tcBorders>
            <w:shd w:val="clear" w:color="auto" w:fill="F2F2F2" w:themeFill="background1" w:themeFillShade="F2"/>
          </w:tcPr>
          <w:p w14:paraId="3F408E34"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4" w:type="dxa"/>
            <w:tcBorders>
              <w:left w:val="none" w:sz="0" w:space="0" w:color="auto"/>
              <w:right w:val="none" w:sz="0" w:space="0" w:color="auto"/>
            </w:tcBorders>
            <w:shd w:val="clear" w:color="auto" w:fill="F2F2F2" w:themeFill="background1" w:themeFillShade="F2"/>
            <w:hideMark/>
          </w:tcPr>
          <w:p w14:paraId="2A9C2560"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465 (18.70%)</w:t>
            </w:r>
          </w:p>
        </w:tc>
      </w:tr>
      <w:tr w:rsidR="00F63BE7" w:rsidRPr="00460F4C" w14:paraId="0A54CBDD" w14:textId="77777777" w:rsidTr="00835907">
        <w:tc>
          <w:tcPr>
            <w:cnfStyle w:val="001000000000" w:firstRow="0" w:lastRow="0" w:firstColumn="1" w:lastColumn="0" w:oddVBand="0" w:evenVBand="0" w:oddHBand="0" w:evenHBand="0" w:firstRowFirstColumn="0" w:firstRowLastColumn="0" w:lastRowFirstColumn="0" w:lastRowLastColumn="0"/>
            <w:tcW w:w="1890" w:type="dxa"/>
            <w:hideMark/>
          </w:tcPr>
          <w:p w14:paraId="55FBD5DC" w14:textId="77777777" w:rsidR="00F63BE7" w:rsidRPr="00460F4C" w:rsidRDefault="00F63BE7" w:rsidP="00835907">
            <w:pPr>
              <w:jc w:val="left"/>
              <w:rPr>
                <w:rFonts w:cs="Times New Roman"/>
                <w:b w:val="0"/>
                <w:szCs w:val="24"/>
              </w:rPr>
            </w:pPr>
            <w:r w:rsidRPr="00460F4C">
              <w:rPr>
                <w:rFonts w:cs="Times New Roman"/>
                <w:b w:val="0"/>
                <w:szCs w:val="24"/>
              </w:rPr>
              <w:t>P ND</w:t>
            </w:r>
          </w:p>
        </w:tc>
        <w:tc>
          <w:tcPr>
            <w:tcW w:w="1763" w:type="dxa"/>
            <w:hideMark/>
          </w:tcPr>
          <w:p w14:paraId="39482F7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100 (17.54%)</w:t>
            </w:r>
          </w:p>
        </w:tc>
        <w:tc>
          <w:tcPr>
            <w:tcW w:w="1763" w:type="dxa"/>
            <w:hideMark/>
          </w:tcPr>
          <w:p w14:paraId="2151BA34"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101 (11.02%)</w:t>
            </w:r>
          </w:p>
        </w:tc>
        <w:tc>
          <w:tcPr>
            <w:tcW w:w="1763" w:type="dxa"/>
            <w:hideMark/>
          </w:tcPr>
          <w:p w14:paraId="57612BCA"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72 (11.58%)</w:t>
            </w:r>
          </w:p>
        </w:tc>
        <w:tc>
          <w:tcPr>
            <w:tcW w:w="1763" w:type="dxa"/>
            <w:hideMark/>
          </w:tcPr>
          <w:p w14:paraId="45D9C87D"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 (25.00%)</w:t>
            </w:r>
          </w:p>
        </w:tc>
        <w:tc>
          <w:tcPr>
            <w:tcW w:w="1763" w:type="dxa"/>
            <w:hideMark/>
          </w:tcPr>
          <w:p w14:paraId="4EED30A9"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8 (1.93%)</w:t>
            </w:r>
          </w:p>
        </w:tc>
        <w:tc>
          <w:tcPr>
            <w:tcW w:w="1763" w:type="dxa"/>
          </w:tcPr>
          <w:p w14:paraId="7C70A7A5"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4" w:type="dxa"/>
            <w:hideMark/>
          </w:tcPr>
          <w:p w14:paraId="08DC667F"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283 (11.38%)</w:t>
            </w:r>
          </w:p>
        </w:tc>
      </w:tr>
      <w:tr w:rsidR="00F63BE7" w:rsidRPr="00460F4C" w14:paraId="60686FF4"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right w:val="none" w:sz="0" w:space="0" w:color="auto"/>
            </w:tcBorders>
            <w:shd w:val="clear" w:color="auto" w:fill="F2F2F2" w:themeFill="background1" w:themeFillShade="F2"/>
            <w:hideMark/>
          </w:tcPr>
          <w:p w14:paraId="721D99D3" w14:textId="77777777" w:rsidR="00F63BE7" w:rsidRPr="00460F4C" w:rsidRDefault="00F63BE7" w:rsidP="00835907">
            <w:pPr>
              <w:jc w:val="left"/>
              <w:rPr>
                <w:rFonts w:cs="Times New Roman"/>
                <w:b w:val="0"/>
                <w:szCs w:val="24"/>
              </w:rPr>
            </w:pPr>
            <w:r w:rsidRPr="00460F4C">
              <w:rPr>
                <w:rFonts w:cs="Times New Roman"/>
                <w:b w:val="0"/>
                <w:szCs w:val="24"/>
              </w:rPr>
              <w:t>IL</w:t>
            </w:r>
          </w:p>
        </w:tc>
        <w:tc>
          <w:tcPr>
            <w:tcW w:w="1763" w:type="dxa"/>
            <w:tcBorders>
              <w:left w:val="none" w:sz="0" w:space="0" w:color="auto"/>
              <w:right w:val="none" w:sz="0" w:space="0" w:color="auto"/>
            </w:tcBorders>
            <w:shd w:val="clear" w:color="auto" w:fill="F2F2F2" w:themeFill="background1" w:themeFillShade="F2"/>
          </w:tcPr>
          <w:p w14:paraId="74A32ADC"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tcBorders>
              <w:left w:val="none" w:sz="0" w:space="0" w:color="auto"/>
              <w:right w:val="none" w:sz="0" w:space="0" w:color="auto"/>
            </w:tcBorders>
            <w:shd w:val="clear" w:color="auto" w:fill="F2F2F2" w:themeFill="background1" w:themeFillShade="F2"/>
          </w:tcPr>
          <w:p w14:paraId="32B039D3"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tcBorders>
              <w:left w:val="none" w:sz="0" w:space="0" w:color="auto"/>
              <w:right w:val="none" w:sz="0" w:space="0" w:color="auto"/>
            </w:tcBorders>
            <w:shd w:val="clear" w:color="auto" w:fill="F2F2F2" w:themeFill="background1" w:themeFillShade="F2"/>
          </w:tcPr>
          <w:p w14:paraId="2DA72FE4"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tcBorders>
              <w:left w:val="none" w:sz="0" w:space="0" w:color="auto"/>
              <w:right w:val="none" w:sz="0" w:space="0" w:color="auto"/>
            </w:tcBorders>
            <w:shd w:val="clear" w:color="auto" w:fill="F2F2F2" w:themeFill="background1" w:themeFillShade="F2"/>
          </w:tcPr>
          <w:p w14:paraId="01E50850"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tcBorders>
              <w:left w:val="none" w:sz="0" w:space="0" w:color="auto"/>
              <w:right w:val="none" w:sz="0" w:space="0" w:color="auto"/>
            </w:tcBorders>
            <w:shd w:val="clear" w:color="auto" w:fill="F2F2F2" w:themeFill="background1" w:themeFillShade="F2"/>
            <w:hideMark/>
          </w:tcPr>
          <w:p w14:paraId="4A7C874E"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151 (36.47%)</w:t>
            </w:r>
          </w:p>
        </w:tc>
        <w:tc>
          <w:tcPr>
            <w:tcW w:w="1763" w:type="dxa"/>
            <w:tcBorders>
              <w:left w:val="none" w:sz="0" w:space="0" w:color="auto"/>
              <w:right w:val="none" w:sz="0" w:space="0" w:color="auto"/>
            </w:tcBorders>
            <w:shd w:val="clear" w:color="auto" w:fill="F2F2F2" w:themeFill="background1" w:themeFillShade="F2"/>
            <w:hideMark/>
          </w:tcPr>
          <w:p w14:paraId="265F958E"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8 (80.00%)</w:t>
            </w:r>
          </w:p>
        </w:tc>
        <w:tc>
          <w:tcPr>
            <w:tcW w:w="1764" w:type="dxa"/>
            <w:tcBorders>
              <w:left w:val="none" w:sz="0" w:space="0" w:color="auto"/>
              <w:right w:val="none" w:sz="0" w:space="0" w:color="auto"/>
            </w:tcBorders>
            <w:shd w:val="clear" w:color="auto" w:fill="F2F2F2" w:themeFill="background1" w:themeFillShade="F2"/>
            <w:hideMark/>
          </w:tcPr>
          <w:p w14:paraId="3BF92760"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159 (6.40%)</w:t>
            </w:r>
          </w:p>
        </w:tc>
      </w:tr>
      <w:tr w:rsidR="00F63BE7" w:rsidRPr="00460F4C" w14:paraId="35090337" w14:textId="77777777" w:rsidTr="00835907">
        <w:tc>
          <w:tcPr>
            <w:cnfStyle w:val="001000000000" w:firstRow="0" w:lastRow="0" w:firstColumn="1" w:lastColumn="0" w:oddVBand="0" w:evenVBand="0" w:oddHBand="0" w:evenHBand="0" w:firstRowFirstColumn="0" w:firstRowLastColumn="0" w:lastRowFirstColumn="0" w:lastRowLastColumn="0"/>
            <w:tcW w:w="1890" w:type="dxa"/>
            <w:hideMark/>
          </w:tcPr>
          <w:p w14:paraId="219BDAEE" w14:textId="77777777" w:rsidR="00F63BE7" w:rsidRPr="00460F4C" w:rsidRDefault="00F63BE7" w:rsidP="00835907">
            <w:pPr>
              <w:jc w:val="left"/>
              <w:rPr>
                <w:rFonts w:cs="Times New Roman"/>
                <w:b w:val="0"/>
                <w:szCs w:val="24"/>
              </w:rPr>
            </w:pPr>
            <w:r w:rsidRPr="00460F4C">
              <w:rPr>
                <w:rFonts w:cs="Times New Roman"/>
                <w:b w:val="0"/>
                <w:szCs w:val="24"/>
              </w:rPr>
              <w:t>ME</w:t>
            </w:r>
          </w:p>
        </w:tc>
        <w:tc>
          <w:tcPr>
            <w:tcW w:w="1763" w:type="dxa"/>
          </w:tcPr>
          <w:p w14:paraId="732A968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Pr>
          <w:p w14:paraId="43DDB07B"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763" w:type="dxa"/>
          </w:tcPr>
          <w:p w14:paraId="2AC826D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763" w:type="dxa"/>
          </w:tcPr>
          <w:p w14:paraId="5B86DCDF"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763" w:type="dxa"/>
            <w:hideMark/>
          </w:tcPr>
          <w:p w14:paraId="5FD43DE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51 (12.32%)</w:t>
            </w:r>
          </w:p>
        </w:tc>
        <w:tc>
          <w:tcPr>
            <w:tcW w:w="1763" w:type="dxa"/>
          </w:tcPr>
          <w:p w14:paraId="6C57165D"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4" w:type="dxa"/>
            <w:hideMark/>
          </w:tcPr>
          <w:p w14:paraId="6401D30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51 (2.05%)</w:t>
            </w:r>
          </w:p>
        </w:tc>
      </w:tr>
      <w:tr w:rsidR="00F63BE7" w:rsidRPr="00460F4C" w14:paraId="517A1AC3"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right w:val="none" w:sz="0" w:space="0" w:color="auto"/>
            </w:tcBorders>
            <w:shd w:val="clear" w:color="auto" w:fill="F2F2F2" w:themeFill="background1" w:themeFillShade="F2"/>
            <w:hideMark/>
          </w:tcPr>
          <w:p w14:paraId="35CD28C0" w14:textId="77777777" w:rsidR="00F63BE7" w:rsidRPr="00460F4C" w:rsidRDefault="00F63BE7" w:rsidP="00835907">
            <w:pPr>
              <w:jc w:val="left"/>
              <w:rPr>
                <w:rFonts w:cs="Times New Roman"/>
                <w:b w:val="0"/>
                <w:szCs w:val="24"/>
              </w:rPr>
            </w:pPr>
            <w:r w:rsidRPr="00460F4C">
              <w:rPr>
                <w:rFonts w:cs="Times New Roman"/>
                <w:b w:val="0"/>
                <w:szCs w:val="24"/>
              </w:rPr>
              <w:t>ME EGO ND</w:t>
            </w:r>
          </w:p>
        </w:tc>
        <w:tc>
          <w:tcPr>
            <w:tcW w:w="1763" w:type="dxa"/>
            <w:tcBorders>
              <w:left w:val="none" w:sz="0" w:space="0" w:color="auto"/>
              <w:right w:val="none" w:sz="0" w:space="0" w:color="auto"/>
            </w:tcBorders>
            <w:shd w:val="clear" w:color="auto" w:fill="F2F2F2" w:themeFill="background1" w:themeFillShade="F2"/>
            <w:hideMark/>
          </w:tcPr>
          <w:p w14:paraId="1AA12A70"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48 (8.42%)</w:t>
            </w:r>
          </w:p>
        </w:tc>
        <w:tc>
          <w:tcPr>
            <w:tcW w:w="1763" w:type="dxa"/>
            <w:tcBorders>
              <w:left w:val="none" w:sz="0" w:space="0" w:color="auto"/>
              <w:right w:val="none" w:sz="0" w:space="0" w:color="auto"/>
            </w:tcBorders>
            <w:shd w:val="clear" w:color="auto" w:fill="F2F2F2" w:themeFill="background1" w:themeFillShade="F2"/>
            <w:hideMark/>
          </w:tcPr>
          <w:p w14:paraId="33E5D89D"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67 (7.77%)</w:t>
            </w:r>
          </w:p>
        </w:tc>
        <w:tc>
          <w:tcPr>
            <w:tcW w:w="1763" w:type="dxa"/>
            <w:tcBorders>
              <w:left w:val="none" w:sz="0" w:space="0" w:color="auto"/>
              <w:right w:val="none" w:sz="0" w:space="0" w:color="auto"/>
            </w:tcBorders>
            <w:shd w:val="clear" w:color="auto" w:fill="F2F2F2" w:themeFill="background1" w:themeFillShade="F2"/>
            <w:hideMark/>
          </w:tcPr>
          <w:p w14:paraId="13B3D548"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39 (6.27%)</w:t>
            </w:r>
          </w:p>
        </w:tc>
        <w:tc>
          <w:tcPr>
            <w:tcW w:w="1763" w:type="dxa"/>
            <w:tcBorders>
              <w:left w:val="none" w:sz="0" w:space="0" w:color="auto"/>
              <w:right w:val="none" w:sz="0" w:space="0" w:color="auto"/>
            </w:tcBorders>
            <w:shd w:val="clear" w:color="auto" w:fill="F2F2F2" w:themeFill="background1" w:themeFillShade="F2"/>
            <w:hideMark/>
          </w:tcPr>
          <w:p w14:paraId="7509E140"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 (25.00%)</w:t>
            </w:r>
          </w:p>
        </w:tc>
        <w:tc>
          <w:tcPr>
            <w:tcW w:w="1763" w:type="dxa"/>
            <w:tcBorders>
              <w:left w:val="none" w:sz="0" w:space="0" w:color="auto"/>
              <w:right w:val="none" w:sz="0" w:space="0" w:color="auto"/>
            </w:tcBorders>
            <w:shd w:val="clear" w:color="auto" w:fill="F2F2F2" w:themeFill="background1" w:themeFillShade="F2"/>
            <w:hideMark/>
          </w:tcPr>
          <w:p w14:paraId="17135A00"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24 (5.80%)</w:t>
            </w:r>
          </w:p>
        </w:tc>
        <w:tc>
          <w:tcPr>
            <w:tcW w:w="1763" w:type="dxa"/>
            <w:tcBorders>
              <w:left w:val="none" w:sz="0" w:space="0" w:color="auto"/>
              <w:right w:val="none" w:sz="0" w:space="0" w:color="auto"/>
            </w:tcBorders>
            <w:shd w:val="clear" w:color="auto" w:fill="F2F2F2" w:themeFill="background1" w:themeFillShade="F2"/>
            <w:hideMark/>
          </w:tcPr>
          <w:p w14:paraId="5C706E51"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 (10.00%)</w:t>
            </w:r>
          </w:p>
        </w:tc>
        <w:tc>
          <w:tcPr>
            <w:tcW w:w="1764" w:type="dxa"/>
            <w:tcBorders>
              <w:left w:val="none" w:sz="0" w:space="0" w:color="auto"/>
              <w:right w:val="none" w:sz="0" w:space="0" w:color="auto"/>
            </w:tcBorders>
            <w:shd w:val="clear" w:color="auto" w:fill="F2F2F2" w:themeFill="background1" w:themeFillShade="F2"/>
            <w:hideMark/>
          </w:tcPr>
          <w:p w14:paraId="6044FBBB"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181 (7.28%)</w:t>
            </w:r>
          </w:p>
        </w:tc>
      </w:tr>
      <w:tr w:rsidR="00F63BE7" w:rsidRPr="00460F4C" w14:paraId="14255151" w14:textId="77777777" w:rsidTr="00835907">
        <w:tc>
          <w:tcPr>
            <w:cnfStyle w:val="001000000000" w:firstRow="0" w:lastRow="0" w:firstColumn="1" w:lastColumn="0" w:oddVBand="0" w:evenVBand="0" w:oddHBand="0" w:evenHBand="0" w:firstRowFirstColumn="0" w:firstRowLastColumn="0" w:lastRowFirstColumn="0" w:lastRowLastColumn="0"/>
            <w:tcW w:w="1890" w:type="dxa"/>
            <w:hideMark/>
          </w:tcPr>
          <w:p w14:paraId="54617EE9" w14:textId="77777777" w:rsidR="00F63BE7" w:rsidRPr="00460F4C" w:rsidRDefault="00F63BE7" w:rsidP="00835907">
            <w:pPr>
              <w:jc w:val="left"/>
              <w:rPr>
                <w:rFonts w:cs="Times New Roman"/>
                <w:b w:val="0"/>
                <w:szCs w:val="24"/>
              </w:rPr>
            </w:pPr>
            <w:r w:rsidRPr="00460F4C">
              <w:rPr>
                <w:rFonts w:cs="Times New Roman"/>
                <w:b w:val="0"/>
                <w:szCs w:val="24"/>
              </w:rPr>
              <w:t>ME EGO P ND</w:t>
            </w:r>
          </w:p>
        </w:tc>
        <w:tc>
          <w:tcPr>
            <w:tcW w:w="1763" w:type="dxa"/>
            <w:hideMark/>
          </w:tcPr>
          <w:p w14:paraId="3B4E82D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46 (8.07%)</w:t>
            </w:r>
          </w:p>
        </w:tc>
        <w:tc>
          <w:tcPr>
            <w:tcW w:w="1763" w:type="dxa"/>
            <w:hideMark/>
          </w:tcPr>
          <w:p w14:paraId="4DFE55E9"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95 (11.02%)</w:t>
            </w:r>
          </w:p>
        </w:tc>
        <w:tc>
          <w:tcPr>
            <w:tcW w:w="1763" w:type="dxa"/>
            <w:hideMark/>
          </w:tcPr>
          <w:p w14:paraId="3132A36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47 (7.56%)</w:t>
            </w:r>
          </w:p>
        </w:tc>
        <w:tc>
          <w:tcPr>
            <w:tcW w:w="1763" w:type="dxa"/>
          </w:tcPr>
          <w:p w14:paraId="7EB2DB56"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hideMark/>
          </w:tcPr>
          <w:p w14:paraId="2E95724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22 (5.31%)</w:t>
            </w:r>
          </w:p>
        </w:tc>
        <w:tc>
          <w:tcPr>
            <w:tcW w:w="1763" w:type="dxa"/>
          </w:tcPr>
          <w:p w14:paraId="364E916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4" w:type="dxa"/>
            <w:hideMark/>
          </w:tcPr>
          <w:p w14:paraId="7F2D9E78"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210 (8.45%)</w:t>
            </w:r>
          </w:p>
        </w:tc>
      </w:tr>
      <w:tr w:rsidR="00F63BE7" w:rsidRPr="00460F4C" w14:paraId="353D25B6"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right w:val="none" w:sz="0" w:space="0" w:color="auto"/>
            </w:tcBorders>
            <w:shd w:val="clear" w:color="auto" w:fill="F2F2F2" w:themeFill="background1" w:themeFillShade="F2"/>
            <w:hideMark/>
          </w:tcPr>
          <w:p w14:paraId="76AD3D4E" w14:textId="77777777" w:rsidR="00F63BE7" w:rsidRPr="00460F4C" w:rsidRDefault="00F63BE7" w:rsidP="00835907">
            <w:pPr>
              <w:jc w:val="left"/>
              <w:rPr>
                <w:rFonts w:cs="Times New Roman"/>
                <w:b w:val="0"/>
                <w:szCs w:val="24"/>
              </w:rPr>
            </w:pPr>
            <w:r w:rsidRPr="00460F4C">
              <w:rPr>
                <w:rFonts w:cs="Times New Roman"/>
                <w:b w:val="0"/>
                <w:szCs w:val="24"/>
              </w:rPr>
              <w:t>ME ND</w:t>
            </w:r>
          </w:p>
        </w:tc>
        <w:tc>
          <w:tcPr>
            <w:tcW w:w="1763" w:type="dxa"/>
            <w:tcBorders>
              <w:left w:val="none" w:sz="0" w:space="0" w:color="auto"/>
              <w:right w:val="none" w:sz="0" w:space="0" w:color="auto"/>
            </w:tcBorders>
            <w:shd w:val="clear" w:color="auto" w:fill="F2F2F2" w:themeFill="background1" w:themeFillShade="F2"/>
          </w:tcPr>
          <w:p w14:paraId="6F15D1F8"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tcBorders>
              <w:left w:val="none" w:sz="0" w:space="0" w:color="auto"/>
              <w:right w:val="none" w:sz="0" w:space="0" w:color="auto"/>
            </w:tcBorders>
            <w:shd w:val="clear" w:color="auto" w:fill="F2F2F2" w:themeFill="background1" w:themeFillShade="F2"/>
          </w:tcPr>
          <w:p w14:paraId="33250204"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tcBorders>
              <w:left w:val="none" w:sz="0" w:space="0" w:color="auto"/>
              <w:right w:val="none" w:sz="0" w:space="0" w:color="auto"/>
            </w:tcBorders>
            <w:shd w:val="clear" w:color="auto" w:fill="F2F2F2" w:themeFill="background1" w:themeFillShade="F2"/>
          </w:tcPr>
          <w:p w14:paraId="2DCB3516"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tcBorders>
              <w:left w:val="none" w:sz="0" w:space="0" w:color="auto"/>
              <w:right w:val="none" w:sz="0" w:space="0" w:color="auto"/>
            </w:tcBorders>
            <w:shd w:val="clear" w:color="auto" w:fill="F2F2F2" w:themeFill="background1" w:themeFillShade="F2"/>
            <w:hideMark/>
          </w:tcPr>
          <w:p w14:paraId="67C05A7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 (12.50%)</w:t>
            </w:r>
          </w:p>
        </w:tc>
        <w:tc>
          <w:tcPr>
            <w:tcW w:w="1763" w:type="dxa"/>
            <w:tcBorders>
              <w:left w:val="none" w:sz="0" w:space="0" w:color="auto"/>
              <w:right w:val="none" w:sz="0" w:space="0" w:color="auto"/>
            </w:tcBorders>
            <w:shd w:val="clear" w:color="auto" w:fill="F2F2F2" w:themeFill="background1" w:themeFillShade="F2"/>
            <w:hideMark/>
          </w:tcPr>
          <w:p w14:paraId="595B8063"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22 (5.31%)</w:t>
            </w:r>
          </w:p>
        </w:tc>
        <w:tc>
          <w:tcPr>
            <w:tcW w:w="1763" w:type="dxa"/>
            <w:tcBorders>
              <w:left w:val="none" w:sz="0" w:space="0" w:color="auto"/>
              <w:right w:val="none" w:sz="0" w:space="0" w:color="auto"/>
            </w:tcBorders>
            <w:shd w:val="clear" w:color="auto" w:fill="F2F2F2" w:themeFill="background1" w:themeFillShade="F2"/>
          </w:tcPr>
          <w:p w14:paraId="26594B28"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4" w:type="dxa"/>
            <w:tcBorders>
              <w:left w:val="none" w:sz="0" w:space="0" w:color="auto"/>
              <w:right w:val="none" w:sz="0" w:space="0" w:color="auto"/>
            </w:tcBorders>
            <w:shd w:val="clear" w:color="auto" w:fill="F2F2F2" w:themeFill="background1" w:themeFillShade="F2"/>
            <w:hideMark/>
          </w:tcPr>
          <w:p w14:paraId="4AA4F44E"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23 (0.93%)</w:t>
            </w:r>
          </w:p>
        </w:tc>
      </w:tr>
      <w:tr w:rsidR="00F63BE7" w:rsidRPr="00460F4C" w14:paraId="05BF03BA" w14:textId="77777777" w:rsidTr="00835907">
        <w:tc>
          <w:tcPr>
            <w:cnfStyle w:val="001000000000" w:firstRow="0" w:lastRow="0" w:firstColumn="1" w:lastColumn="0" w:oddVBand="0" w:evenVBand="0" w:oddHBand="0" w:evenHBand="0" w:firstRowFirstColumn="0" w:firstRowLastColumn="0" w:lastRowFirstColumn="0" w:lastRowLastColumn="0"/>
            <w:tcW w:w="1890" w:type="dxa"/>
            <w:hideMark/>
          </w:tcPr>
          <w:p w14:paraId="05DC74A3" w14:textId="77777777" w:rsidR="00F63BE7" w:rsidRPr="00460F4C" w:rsidRDefault="00F63BE7" w:rsidP="00835907">
            <w:pPr>
              <w:jc w:val="left"/>
              <w:rPr>
                <w:rFonts w:cs="Times New Roman"/>
                <w:b w:val="0"/>
                <w:szCs w:val="24"/>
              </w:rPr>
            </w:pPr>
            <w:r w:rsidRPr="00460F4C">
              <w:rPr>
                <w:rFonts w:cs="Times New Roman"/>
                <w:b w:val="0"/>
                <w:szCs w:val="24"/>
              </w:rPr>
              <w:t>ME P ND</w:t>
            </w:r>
          </w:p>
        </w:tc>
        <w:tc>
          <w:tcPr>
            <w:tcW w:w="1763" w:type="dxa"/>
          </w:tcPr>
          <w:p w14:paraId="7573498F"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763" w:type="dxa"/>
            <w:hideMark/>
          </w:tcPr>
          <w:p w14:paraId="62D9E391"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 (0.23%)</w:t>
            </w:r>
          </w:p>
        </w:tc>
        <w:tc>
          <w:tcPr>
            <w:tcW w:w="1763" w:type="dxa"/>
            <w:hideMark/>
          </w:tcPr>
          <w:p w14:paraId="5BFC0BD0"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 (0.16%)</w:t>
            </w:r>
          </w:p>
        </w:tc>
        <w:tc>
          <w:tcPr>
            <w:tcW w:w="1763" w:type="dxa"/>
          </w:tcPr>
          <w:p w14:paraId="6F5E181B"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hideMark/>
          </w:tcPr>
          <w:p w14:paraId="07CFB315"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12 (2.90%)</w:t>
            </w:r>
          </w:p>
        </w:tc>
        <w:tc>
          <w:tcPr>
            <w:tcW w:w="1763" w:type="dxa"/>
          </w:tcPr>
          <w:p w14:paraId="4615D610"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4" w:type="dxa"/>
            <w:hideMark/>
          </w:tcPr>
          <w:p w14:paraId="4EC20ECF"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15 (0.60%)</w:t>
            </w:r>
          </w:p>
        </w:tc>
      </w:tr>
      <w:tr w:rsidR="00F63BE7" w:rsidRPr="00460F4C" w14:paraId="4956E1A1"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one" w:sz="0" w:space="0" w:color="auto"/>
              <w:bottom w:val="single" w:sz="8" w:space="0" w:color="000000" w:themeColor="text1"/>
              <w:right w:val="none" w:sz="0" w:space="0" w:color="auto"/>
            </w:tcBorders>
            <w:shd w:val="clear" w:color="auto" w:fill="F2F2F2" w:themeFill="background1" w:themeFillShade="F2"/>
            <w:hideMark/>
          </w:tcPr>
          <w:p w14:paraId="0BFEB8F6" w14:textId="77777777" w:rsidR="00F63BE7" w:rsidRPr="00460F4C" w:rsidRDefault="00F63BE7" w:rsidP="00835907">
            <w:pPr>
              <w:jc w:val="left"/>
              <w:rPr>
                <w:rFonts w:cs="Times New Roman"/>
                <w:b w:val="0"/>
                <w:szCs w:val="24"/>
              </w:rPr>
            </w:pPr>
            <w:r w:rsidRPr="00460F4C">
              <w:rPr>
                <w:rFonts w:cs="Times New Roman"/>
                <w:b w:val="0"/>
                <w:szCs w:val="24"/>
              </w:rPr>
              <w:t>TYP</w:t>
            </w:r>
          </w:p>
        </w:tc>
        <w:tc>
          <w:tcPr>
            <w:tcW w:w="1763" w:type="dxa"/>
            <w:tcBorders>
              <w:left w:val="none" w:sz="0" w:space="0" w:color="auto"/>
              <w:bottom w:val="single" w:sz="8" w:space="0" w:color="000000" w:themeColor="text1"/>
              <w:right w:val="none" w:sz="0" w:space="0" w:color="auto"/>
            </w:tcBorders>
            <w:shd w:val="clear" w:color="auto" w:fill="F2F2F2" w:themeFill="background1" w:themeFillShade="F2"/>
            <w:hideMark/>
          </w:tcPr>
          <w:p w14:paraId="460A664C"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 (0.18%)</w:t>
            </w:r>
          </w:p>
        </w:tc>
        <w:tc>
          <w:tcPr>
            <w:tcW w:w="1763" w:type="dxa"/>
            <w:tcBorders>
              <w:left w:val="none" w:sz="0" w:space="0" w:color="auto"/>
              <w:bottom w:val="single" w:sz="8" w:space="0" w:color="000000" w:themeColor="text1"/>
              <w:right w:val="none" w:sz="0" w:space="0" w:color="auto"/>
            </w:tcBorders>
            <w:shd w:val="clear" w:color="auto" w:fill="F2F2F2" w:themeFill="background1" w:themeFillShade="F2"/>
            <w:hideMark/>
          </w:tcPr>
          <w:p w14:paraId="18033C8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4 (0.46%)</w:t>
            </w:r>
          </w:p>
        </w:tc>
        <w:tc>
          <w:tcPr>
            <w:tcW w:w="1763" w:type="dxa"/>
            <w:tcBorders>
              <w:left w:val="none" w:sz="0" w:space="0" w:color="auto"/>
              <w:bottom w:val="single" w:sz="8" w:space="0" w:color="000000" w:themeColor="text1"/>
              <w:right w:val="none" w:sz="0" w:space="0" w:color="auto"/>
            </w:tcBorders>
            <w:shd w:val="clear" w:color="auto" w:fill="F2F2F2" w:themeFill="background1" w:themeFillShade="F2"/>
            <w:hideMark/>
          </w:tcPr>
          <w:p w14:paraId="4F36462F"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17 (2.73%)</w:t>
            </w:r>
          </w:p>
        </w:tc>
        <w:tc>
          <w:tcPr>
            <w:tcW w:w="1763" w:type="dxa"/>
            <w:tcBorders>
              <w:left w:val="none" w:sz="0" w:space="0" w:color="auto"/>
              <w:bottom w:val="single" w:sz="8" w:space="0" w:color="000000" w:themeColor="text1"/>
              <w:right w:val="none" w:sz="0" w:space="0" w:color="auto"/>
            </w:tcBorders>
            <w:shd w:val="clear" w:color="auto" w:fill="F2F2F2" w:themeFill="background1" w:themeFillShade="F2"/>
          </w:tcPr>
          <w:p w14:paraId="702F60EC"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tcBorders>
              <w:left w:val="none" w:sz="0" w:space="0" w:color="auto"/>
              <w:bottom w:val="single" w:sz="8" w:space="0" w:color="000000" w:themeColor="text1"/>
              <w:right w:val="none" w:sz="0" w:space="0" w:color="auto"/>
            </w:tcBorders>
            <w:shd w:val="clear" w:color="auto" w:fill="F2F2F2" w:themeFill="background1" w:themeFillShade="F2"/>
            <w:hideMark/>
          </w:tcPr>
          <w:p w14:paraId="64A6347E"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6 (1.45%)</w:t>
            </w:r>
          </w:p>
        </w:tc>
        <w:tc>
          <w:tcPr>
            <w:tcW w:w="1763" w:type="dxa"/>
            <w:tcBorders>
              <w:left w:val="none" w:sz="0" w:space="0" w:color="auto"/>
              <w:bottom w:val="single" w:sz="8" w:space="0" w:color="000000" w:themeColor="text1"/>
              <w:right w:val="none" w:sz="0" w:space="0" w:color="auto"/>
            </w:tcBorders>
            <w:shd w:val="clear" w:color="auto" w:fill="F2F2F2" w:themeFill="background1" w:themeFillShade="F2"/>
          </w:tcPr>
          <w:p w14:paraId="5738C23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4" w:type="dxa"/>
            <w:tcBorders>
              <w:left w:val="none" w:sz="0" w:space="0" w:color="auto"/>
              <w:bottom w:val="single" w:sz="8" w:space="0" w:color="000000" w:themeColor="text1"/>
              <w:right w:val="none" w:sz="0" w:space="0" w:color="auto"/>
            </w:tcBorders>
            <w:shd w:val="clear" w:color="auto" w:fill="F2F2F2" w:themeFill="background1" w:themeFillShade="F2"/>
            <w:hideMark/>
          </w:tcPr>
          <w:p w14:paraId="37801FF6"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28 (1.13%)</w:t>
            </w:r>
          </w:p>
        </w:tc>
      </w:tr>
      <w:tr w:rsidR="00F63BE7" w:rsidRPr="00460F4C" w14:paraId="658EFC9E"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000000" w:themeColor="text1"/>
              <w:bottom w:val="single" w:sz="8" w:space="0" w:color="000000" w:themeColor="text1"/>
            </w:tcBorders>
            <w:shd w:val="clear" w:color="auto" w:fill="FFFFFF" w:themeFill="background1"/>
            <w:hideMark/>
          </w:tcPr>
          <w:p w14:paraId="251ABF59" w14:textId="77777777" w:rsidR="00F63BE7" w:rsidRPr="00460F4C" w:rsidRDefault="00F63BE7" w:rsidP="00835907">
            <w:pPr>
              <w:jc w:val="left"/>
              <w:rPr>
                <w:rFonts w:cs="Times New Roman"/>
                <w:szCs w:val="24"/>
              </w:rPr>
            </w:pPr>
            <w:r w:rsidRPr="00460F4C">
              <w:rPr>
                <w:rFonts w:cs="Times New Roman"/>
                <w:szCs w:val="24"/>
              </w:rPr>
              <w:t>TOTAL</w:t>
            </w:r>
          </w:p>
        </w:tc>
        <w:tc>
          <w:tcPr>
            <w:tcW w:w="1763" w:type="dxa"/>
            <w:tcBorders>
              <w:top w:val="single" w:sz="8" w:space="0" w:color="000000" w:themeColor="text1"/>
              <w:bottom w:val="single" w:sz="8" w:space="0" w:color="000000" w:themeColor="text1"/>
            </w:tcBorders>
            <w:shd w:val="clear" w:color="auto" w:fill="FFFFFF" w:themeFill="background1"/>
            <w:hideMark/>
          </w:tcPr>
          <w:p w14:paraId="0E2B755A"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570 (100%)</w:t>
            </w:r>
          </w:p>
        </w:tc>
        <w:tc>
          <w:tcPr>
            <w:tcW w:w="1763" w:type="dxa"/>
            <w:tcBorders>
              <w:top w:val="single" w:sz="8" w:space="0" w:color="000000" w:themeColor="text1"/>
              <w:bottom w:val="single" w:sz="8" w:space="0" w:color="000000" w:themeColor="text1"/>
            </w:tcBorders>
            <w:shd w:val="clear" w:color="auto" w:fill="FFFFFF" w:themeFill="background1"/>
            <w:hideMark/>
          </w:tcPr>
          <w:p w14:paraId="3441C421"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862 (100%)</w:t>
            </w:r>
          </w:p>
        </w:tc>
        <w:tc>
          <w:tcPr>
            <w:tcW w:w="1763" w:type="dxa"/>
            <w:tcBorders>
              <w:top w:val="single" w:sz="8" w:space="0" w:color="000000" w:themeColor="text1"/>
              <w:bottom w:val="single" w:sz="8" w:space="0" w:color="000000" w:themeColor="text1"/>
            </w:tcBorders>
            <w:shd w:val="clear" w:color="auto" w:fill="FFFFFF" w:themeFill="background1"/>
            <w:hideMark/>
          </w:tcPr>
          <w:p w14:paraId="5A0DF5EF"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622 (100%)</w:t>
            </w:r>
          </w:p>
        </w:tc>
        <w:tc>
          <w:tcPr>
            <w:tcW w:w="1763" w:type="dxa"/>
            <w:tcBorders>
              <w:top w:val="single" w:sz="8" w:space="0" w:color="000000" w:themeColor="text1"/>
              <w:bottom w:val="single" w:sz="8" w:space="0" w:color="000000" w:themeColor="text1"/>
            </w:tcBorders>
            <w:shd w:val="clear" w:color="auto" w:fill="FFFFFF" w:themeFill="background1"/>
            <w:hideMark/>
          </w:tcPr>
          <w:p w14:paraId="64A0CAC2"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8 (100%)</w:t>
            </w:r>
          </w:p>
        </w:tc>
        <w:tc>
          <w:tcPr>
            <w:tcW w:w="1763" w:type="dxa"/>
            <w:tcBorders>
              <w:top w:val="single" w:sz="8" w:space="0" w:color="000000" w:themeColor="text1"/>
              <w:bottom w:val="single" w:sz="8" w:space="0" w:color="000000" w:themeColor="text1"/>
            </w:tcBorders>
            <w:shd w:val="clear" w:color="auto" w:fill="FFFFFF" w:themeFill="background1"/>
            <w:hideMark/>
          </w:tcPr>
          <w:p w14:paraId="078F54C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414 (100%)</w:t>
            </w:r>
          </w:p>
        </w:tc>
        <w:tc>
          <w:tcPr>
            <w:tcW w:w="1763" w:type="dxa"/>
            <w:tcBorders>
              <w:top w:val="single" w:sz="8" w:space="0" w:color="000000" w:themeColor="text1"/>
              <w:bottom w:val="single" w:sz="8" w:space="0" w:color="000000" w:themeColor="text1"/>
            </w:tcBorders>
            <w:shd w:val="clear" w:color="auto" w:fill="FFFFFF" w:themeFill="background1"/>
            <w:hideMark/>
          </w:tcPr>
          <w:p w14:paraId="20B37FFA"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10 (100%)</w:t>
            </w:r>
          </w:p>
        </w:tc>
        <w:tc>
          <w:tcPr>
            <w:tcW w:w="1764" w:type="dxa"/>
            <w:tcBorders>
              <w:top w:val="single" w:sz="8" w:space="0" w:color="000000" w:themeColor="text1"/>
              <w:bottom w:val="single" w:sz="8" w:space="0" w:color="000000" w:themeColor="text1"/>
            </w:tcBorders>
            <w:shd w:val="clear" w:color="auto" w:fill="FFFFFF" w:themeFill="background1"/>
            <w:hideMark/>
          </w:tcPr>
          <w:p w14:paraId="21416A12"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2486 (100%)</w:t>
            </w:r>
          </w:p>
        </w:tc>
      </w:tr>
    </w:tbl>
    <w:p w14:paraId="397E2F90" w14:textId="77777777" w:rsidR="00F63BE7" w:rsidRPr="00460F4C" w:rsidRDefault="00F63BE7" w:rsidP="00F63BE7">
      <w:pPr>
        <w:spacing w:after="0" w:line="240" w:lineRule="auto"/>
        <w:ind w:left="-1418"/>
        <w:jc w:val="left"/>
        <w:rPr>
          <w:rFonts w:cs="Times New Roman"/>
          <w:szCs w:val="24"/>
        </w:rPr>
      </w:pPr>
    </w:p>
    <w:p w14:paraId="38F36BF3" w14:textId="77777777" w:rsidR="00F63BE7" w:rsidRPr="00460F4C" w:rsidRDefault="00F63BE7" w:rsidP="00F63BE7">
      <w:pPr>
        <w:spacing w:after="0" w:line="240" w:lineRule="auto"/>
        <w:jc w:val="left"/>
        <w:rPr>
          <w:rFonts w:cs="Times New Roman"/>
          <w:szCs w:val="24"/>
        </w:rPr>
      </w:pPr>
      <w:r w:rsidRPr="00460F4C">
        <w:rPr>
          <w:rFonts w:cs="Times New Roman"/>
          <w:szCs w:val="24"/>
        </w:rPr>
        <w:br w:type="page"/>
      </w:r>
    </w:p>
    <w:p w14:paraId="6D810B70" w14:textId="77777777" w:rsidR="00F63BE7" w:rsidRPr="00460F4C" w:rsidRDefault="00B96100" w:rsidP="004B61C0">
      <w:pPr>
        <w:spacing w:after="0"/>
        <w:ind w:left="-1440"/>
        <w:rPr>
          <w:rFonts w:cs="Times New Roman"/>
          <w:szCs w:val="24"/>
        </w:rPr>
      </w:pPr>
      <w:r>
        <w:rPr>
          <w:rFonts w:cs="Times New Roman"/>
          <w:b/>
          <w:szCs w:val="24"/>
        </w:rPr>
        <w:lastRenderedPageBreak/>
        <w:t>Table 3</w:t>
      </w:r>
      <w:r w:rsidR="00F63BE7" w:rsidRPr="00460F4C">
        <w:rPr>
          <w:rFonts w:cs="Times New Roman"/>
          <w:b/>
          <w:szCs w:val="24"/>
        </w:rPr>
        <w:t xml:space="preserve">  </w:t>
      </w:r>
      <w:r w:rsidR="00F63BE7" w:rsidRPr="00460F4C">
        <w:rPr>
          <w:rFonts w:cs="Times New Roman"/>
          <w:szCs w:val="24"/>
        </w:rPr>
        <w:t>Male fruit fly catches in the study expressed as a total number captured over a period of 12 weeks where all the traps were re-baited after 6 weeks. The percentage of the total catch data for the respective species is given in brackets.</w:t>
      </w:r>
    </w:p>
    <w:p w14:paraId="0AA0B071" w14:textId="77777777" w:rsidR="00F63BE7" w:rsidRPr="00460F4C" w:rsidRDefault="00F63BE7" w:rsidP="00F63BE7">
      <w:pPr>
        <w:spacing w:after="0" w:line="240" w:lineRule="auto"/>
        <w:ind w:left="-432" w:hanging="1008"/>
        <w:jc w:val="left"/>
        <w:rPr>
          <w:rFonts w:cs="Times New Roman"/>
          <w:szCs w:val="24"/>
        </w:rPr>
      </w:pPr>
    </w:p>
    <w:tbl>
      <w:tblPr>
        <w:tblStyle w:val="LightShading"/>
        <w:tblW w:w="14232" w:type="dxa"/>
        <w:tblInd w:w="-1332" w:type="dxa"/>
        <w:tblLayout w:type="fixed"/>
        <w:tblLook w:val="04A0" w:firstRow="1" w:lastRow="0" w:firstColumn="1" w:lastColumn="0" w:noHBand="0" w:noVBand="1"/>
      </w:tblPr>
      <w:tblGrid>
        <w:gridCol w:w="1890"/>
        <w:gridCol w:w="1763"/>
        <w:gridCol w:w="1763"/>
        <w:gridCol w:w="1763"/>
        <w:gridCol w:w="1763"/>
        <w:gridCol w:w="1763"/>
        <w:gridCol w:w="1763"/>
        <w:gridCol w:w="1764"/>
      </w:tblGrid>
      <w:tr w:rsidR="00F63BE7" w:rsidRPr="00460F4C" w14:paraId="741AF9BD" w14:textId="77777777" w:rsidTr="00835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19D9021" w14:textId="77777777" w:rsidR="00F63BE7" w:rsidRPr="00460F4C" w:rsidRDefault="00F63BE7" w:rsidP="00835907">
            <w:pPr>
              <w:jc w:val="left"/>
              <w:rPr>
                <w:rFonts w:cs="Times New Roman"/>
                <w:szCs w:val="24"/>
              </w:rPr>
            </w:pPr>
          </w:p>
        </w:tc>
        <w:tc>
          <w:tcPr>
            <w:tcW w:w="1763" w:type="dxa"/>
            <w:hideMark/>
          </w:tcPr>
          <w:p w14:paraId="24AF1ADB"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C. capitata</w:t>
            </w:r>
          </w:p>
        </w:tc>
        <w:tc>
          <w:tcPr>
            <w:tcW w:w="1763" w:type="dxa"/>
            <w:hideMark/>
          </w:tcPr>
          <w:p w14:paraId="6CA6075E"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C. cosyra</w:t>
            </w:r>
          </w:p>
        </w:tc>
        <w:tc>
          <w:tcPr>
            <w:tcW w:w="1763" w:type="dxa"/>
            <w:hideMark/>
          </w:tcPr>
          <w:p w14:paraId="387589C0"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C. rosa</w:t>
            </w:r>
          </w:p>
        </w:tc>
        <w:tc>
          <w:tcPr>
            <w:tcW w:w="1763" w:type="dxa"/>
            <w:hideMark/>
          </w:tcPr>
          <w:p w14:paraId="1032541C"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C. quinaria</w:t>
            </w:r>
          </w:p>
        </w:tc>
        <w:tc>
          <w:tcPr>
            <w:tcW w:w="1763" w:type="dxa"/>
            <w:hideMark/>
          </w:tcPr>
          <w:p w14:paraId="75D162FA" w14:textId="77777777" w:rsidR="00F63BE7" w:rsidRPr="00460F4C" w:rsidRDefault="00F63BE7" w:rsidP="00AA2B7E">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 xml:space="preserve">B. </w:t>
            </w:r>
            <w:r w:rsidR="00AA2B7E">
              <w:rPr>
                <w:rFonts w:cs="Times New Roman"/>
                <w:i/>
                <w:szCs w:val="24"/>
              </w:rPr>
              <w:t>dorsalis</w:t>
            </w:r>
          </w:p>
        </w:tc>
        <w:tc>
          <w:tcPr>
            <w:tcW w:w="1763" w:type="dxa"/>
            <w:hideMark/>
          </w:tcPr>
          <w:p w14:paraId="7CCF027C"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Perilampsis spp.</w:t>
            </w:r>
          </w:p>
        </w:tc>
        <w:tc>
          <w:tcPr>
            <w:tcW w:w="1764" w:type="dxa"/>
            <w:hideMark/>
          </w:tcPr>
          <w:p w14:paraId="2C9F3E04"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TOTAL</w:t>
            </w:r>
          </w:p>
        </w:tc>
      </w:tr>
      <w:tr w:rsidR="00F63BE7" w:rsidRPr="00460F4C" w14:paraId="2CBAE6F7"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hideMark/>
          </w:tcPr>
          <w:p w14:paraId="49EBC324" w14:textId="77777777" w:rsidR="00F63BE7" w:rsidRPr="00460F4C" w:rsidRDefault="00F63BE7" w:rsidP="00835907">
            <w:pPr>
              <w:jc w:val="left"/>
              <w:rPr>
                <w:rFonts w:cs="Times New Roman"/>
                <w:b w:val="0"/>
                <w:szCs w:val="24"/>
              </w:rPr>
            </w:pPr>
            <w:r w:rsidRPr="00460F4C">
              <w:rPr>
                <w:rFonts w:cs="Times New Roman"/>
                <w:b w:val="0"/>
                <w:szCs w:val="24"/>
              </w:rPr>
              <w:t>3CL</w:t>
            </w:r>
          </w:p>
        </w:tc>
        <w:tc>
          <w:tcPr>
            <w:tcW w:w="1763" w:type="dxa"/>
            <w:shd w:val="clear" w:color="auto" w:fill="F2F2F2" w:themeFill="background1" w:themeFillShade="F2"/>
            <w:hideMark/>
          </w:tcPr>
          <w:p w14:paraId="74AA231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3E119348"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 (0.36%)</w:t>
            </w:r>
          </w:p>
        </w:tc>
        <w:tc>
          <w:tcPr>
            <w:tcW w:w="1763" w:type="dxa"/>
            <w:shd w:val="clear" w:color="auto" w:fill="F2F2F2" w:themeFill="background1" w:themeFillShade="F2"/>
          </w:tcPr>
          <w:p w14:paraId="434C0E4B"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6 (1.15%)</w:t>
            </w:r>
          </w:p>
        </w:tc>
        <w:tc>
          <w:tcPr>
            <w:tcW w:w="1763" w:type="dxa"/>
            <w:shd w:val="clear" w:color="auto" w:fill="F2F2F2" w:themeFill="background1" w:themeFillShade="F2"/>
          </w:tcPr>
          <w:p w14:paraId="57CD249E"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7402A546"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 (0.49%)</w:t>
            </w:r>
          </w:p>
        </w:tc>
        <w:tc>
          <w:tcPr>
            <w:tcW w:w="1763" w:type="dxa"/>
            <w:shd w:val="clear" w:color="auto" w:fill="F2F2F2" w:themeFill="background1" w:themeFillShade="F2"/>
          </w:tcPr>
          <w:p w14:paraId="248B7381"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4" w:type="dxa"/>
            <w:shd w:val="clear" w:color="auto" w:fill="F2F2F2" w:themeFill="background1" w:themeFillShade="F2"/>
          </w:tcPr>
          <w:p w14:paraId="14DAE61F"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11 (0.47%)</w:t>
            </w:r>
          </w:p>
        </w:tc>
      </w:tr>
      <w:tr w:rsidR="00F63BE7" w:rsidRPr="00460F4C" w14:paraId="76D39C62"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left w:val="nil"/>
              <w:right w:val="nil"/>
            </w:tcBorders>
            <w:hideMark/>
          </w:tcPr>
          <w:p w14:paraId="193B51F2" w14:textId="77777777" w:rsidR="00F63BE7" w:rsidRPr="00460F4C" w:rsidRDefault="00F63BE7" w:rsidP="00835907">
            <w:pPr>
              <w:jc w:val="left"/>
              <w:rPr>
                <w:rFonts w:cs="Times New Roman"/>
                <w:b w:val="0"/>
                <w:szCs w:val="24"/>
              </w:rPr>
            </w:pPr>
            <w:r w:rsidRPr="00460F4C">
              <w:rPr>
                <w:rFonts w:cs="Times New Roman"/>
                <w:b w:val="0"/>
                <w:szCs w:val="24"/>
              </w:rPr>
              <w:t>BFF</w:t>
            </w:r>
          </w:p>
        </w:tc>
        <w:tc>
          <w:tcPr>
            <w:tcW w:w="1763" w:type="dxa"/>
            <w:tcBorders>
              <w:left w:val="nil"/>
              <w:right w:val="nil"/>
            </w:tcBorders>
            <w:hideMark/>
          </w:tcPr>
          <w:p w14:paraId="13C37DF2"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11 (2.00%)</w:t>
            </w:r>
          </w:p>
        </w:tc>
        <w:tc>
          <w:tcPr>
            <w:tcW w:w="1763" w:type="dxa"/>
            <w:tcBorders>
              <w:left w:val="nil"/>
              <w:right w:val="nil"/>
            </w:tcBorders>
          </w:tcPr>
          <w:p w14:paraId="4DC355E6"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5 (0.60%)</w:t>
            </w:r>
          </w:p>
        </w:tc>
        <w:tc>
          <w:tcPr>
            <w:tcW w:w="1763" w:type="dxa"/>
            <w:tcBorders>
              <w:left w:val="nil"/>
              <w:right w:val="nil"/>
            </w:tcBorders>
          </w:tcPr>
          <w:p w14:paraId="59C3401B"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41 (7.87%)</w:t>
            </w:r>
          </w:p>
        </w:tc>
        <w:tc>
          <w:tcPr>
            <w:tcW w:w="1763" w:type="dxa"/>
            <w:tcBorders>
              <w:left w:val="nil"/>
              <w:right w:val="nil"/>
            </w:tcBorders>
          </w:tcPr>
          <w:p w14:paraId="327F26B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52FC612A"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5 (1.23%)</w:t>
            </w:r>
          </w:p>
        </w:tc>
        <w:tc>
          <w:tcPr>
            <w:tcW w:w="1763" w:type="dxa"/>
            <w:tcBorders>
              <w:left w:val="nil"/>
              <w:right w:val="nil"/>
            </w:tcBorders>
          </w:tcPr>
          <w:p w14:paraId="372874AE"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4" w:type="dxa"/>
            <w:tcBorders>
              <w:left w:val="nil"/>
              <w:right w:val="nil"/>
            </w:tcBorders>
          </w:tcPr>
          <w:p w14:paraId="26110AAF"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62 (2.67%)</w:t>
            </w:r>
          </w:p>
        </w:tc>
      </w:tr>
      <w:tr w:rsidR="00F63BE7" w:rsidRPr="00460F4C" w14:paraId="2AE338DE"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hideMark/>
          </w:tcPr>
          <w:p w14:paraId="2F236060" w14:textId="77777777" w:rsidR="00F63BE7" w:rsidRPr="00460F4C" w:rsidRDefault="00F63BE7" w:rsidP="00835907">
            <w:pPr>
              <w:jc w:val="left"/>
              <w:rPr>
                <w:rFonts w:cs="Times New Roman"/>
                <w:b w:val="0"/>
                <w:szCs w:val="24"/>
              </w:rPr>
            </w:pPr>
            <w:r w:rsidRPr="00460F4C">
              <w:rPr>
                <w:rFonts w:cs="Times New Roman"/>
                <w:b w:val="0"/>
                <w:szCs w:val="24"/>
              </w:rPr>
              <w:t>C ME</w:t>
            </w:r>
          </w:p>
        </w:tc>
        <w:tc>
          <w:tcPr>
            <w:tcW w:w="1763" w:type="dxa"/>
            <w:shd w:val="clear" w:color="auto" w:fill="F2F2F2" w:themeFill="background1" w:themeFillShade="F2"/>
          </w:tcPr>
          <w:p w14:paraId="7B35179E"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3ED7F2F2"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7D901324"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1B3B3521"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shd w:val="clear" w:color="auto" w:fill="F2F2F2" w:themeFill="background1" w:themeFillShade="F2"/>
          </w:tcPr>
          <w:p w14:paraId="4971FFF0"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98 (24.20%)</w:t>
            </w:r>
          </w:p>
        </w:tc>
        <w:tc>
          <w:tcPr>
            <w:tcW w:w="1763" w:type="dxa"/>
            <w:shd w:val="clear" w:color="auto" w:fill="F2F2F2" w:themeFill="background1" w:themeFillShade="F2"/>
            <w:hideMark/>
          </w:tcPr>
          <w:p w14:paraId="357488EF"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460F4C">
              <w:rPr>
                <w:rFonts w:cs="Times New Roman"/>
                <w:color w:val="000000" w:themeColor="text1"/>
                <w:szCs w:val="24"/>
              </w:rPr>
              <w:t>1 (10.00%)</w:t>
            </w:r>
          </w:p>
        </w:tc>
        <w:tc>
          <w:tcPr>
            <w:tcW w:w="1764" w:type="dxa"/>
            <w:shd w:val="clear" w:color="auto" w:fill="F2F2F2" w:themeFill="background1" w:themeFillShade="F2"/>
          </w:tcPr>
          <w:p w14:paraId="52B5FE22"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99 (4.26%)</w:t>
            </w:r>
          </w:p>
        </w:tc>
      </w:tr>
      <w:tr w:rsidR="00F63BE7" w:rsidRPr="00460F4C" w14:paraId="01740951"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left w:val="nil"/>
              <w:right w:val="nil"/>
            </w:tcBorders>
            <w:hideMark/>
          </w:tcPr>
          <w:p w14:paraId="6A09604E" w14:textId="77777777" w:rsidR="00F63BE7" w:rsidRPr="00460F4C" w:rsidRDefault="00F63BE7" w:rsidP="00835907">
            <w:pPr>
              <w:jc w:val="left"/>
              <w:rPr>
                <w:rFonts w:cs="Times New Roman"/>
                <w:b w:val="0"/>
                <w:szCs w:val="24"/>
              </w:rPr>
            </w:pPr>
            <w:r w:rsidRPr="00460F4C">
              <w:rPr>
                <w:rFonts w:cs="Times New Roman"/>
                <w:b w:val="0"/>
                <w:szCs w:val="24"/>
              </w:rPr>
              <w:t>EGO</w:t>
            </w:r>
          </w:p>
        </w:tc>
        <w:tc>
          <w:tcPr>
            <w:tcW w:w="1763" w:type="dxa"/>
            <w:tcBorders>
              <w:left w:val="nil"/>
              <w:right w:val="nil"/>
            </w:tcBorders>
            <w:hideMark/>
          </w:tcPr>
          <w:p w14:paraId="04C0915E"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197 (35.82%)</w:t>
            </w:r>
          </w:p>
        </w:tc>
        <w:tc>
          <w:tcPr>
            <w:tcW w:w="1763" w:type="dxa"/>
            <w:tcBorders>
              <w:left w:val="nil"/>
              <w:right w:val="nil"/>
            </w:tcBorders>
          </w:tcPr>
          <w:p w14:paraId="6A956E61"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349 (41.90%)</w:t>
            </w:r>
          </w:p>
        </w:tc>
        <w:tc>
          <w:tcPr>
            <w:tcW w:w="1763" w:type="dxa"/>
            <w:tcBorders>
              <w:left w:val="nil"/>
              <w:right w:val="nil"/>
            </w:tcBorders>
          </w:tcPr>
          <w:p w14:paraId="01B8780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216 (41.46%)</w:t>
            </w:r>
          </w:p>
        </w:tc>
        <w:tc>
          <w:tcPr>
            <w:tcW w:w="1763" w:type="dxa"/>
            <w:tcBorders>
              <w:left w:val="nil"/>
              <w:right w:val="nil"/>
            </w:tcBorders>
          </w:tcPr>
          <w:p w14:paraId="1CE1508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 (33.33%)</w:t>
            </w:r>
          </w:p>
        </w:tc>
        <w:tc>
          <w:tcPr>
            <w:tcW w:w="1763" w:type="dxa"/>
            <w:tcBorders>
              <w:left w:val="nil"/>
              <w:right w:val="nil"/>
            </w:tcBorders>
          </w:tcPr>
          <w:p w14:paraId="0ADB166D"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0</w:t>
            </w:r>
          </w:p>
        </w:tc>
        <w:tc>
          <w:tcPr>
            <w:tcW w:w="1763" w:type="dxa"/>
            <w:tcBorders>
              <w:left w:val="nil"/>
              <w:right w:val="nil"/>
            </w:tcBorders>
          </w:tcPr>
          <w:p w14:paraId="11F813BD"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1764" w:type="dxa"/>
            <w:tcBorders>
              <w:left w:val="nil"/>
              <w:right w:val="nil"/>
            </w:tcBorders>
          </w:tcPr>
          <w:p w14:paraId="7519FFB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764 (32.86%)</w:t>
            </w:r>
          </w:p>
        </w:tc>
      </w:tr>
      <w:tr w:rsidR="00F63BE7" w:rsidRPr="00460F4C" w14:paraId="12A57B51"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hideMark/>
          </w:tcPr>
          <w:p w14:paraId="5B962963" w14:textId="77777777" w:rsidR="00F63BE7" w:rsidRPr="00460F4C" w:rsidRDefault="00F63BE7" w:rsidP="00835907">
            <w:pPr>
              <w:jc w:val="left"/>
              <w:rPr>
                <w:rFonts w:cs="Times New Roman"/>
                <w:b w:val="0"/>
                <w:szCs w:val="24"/>
              </w:rPr>
            </w:pPr>
            <w:r w:rsidRPr="00460F4C">
              <w:rPr>
                <w:rFonts w:cs="Times New Roman"/>
                <w:b w:val="0"/>
                <w:szCs w:val="24"/>
              </w:rPr>
              <w:t>EGO ND</w:t>
            </w:r>
          </w:p>
        </w:tc>
        <w:tc>
          <w:tcPr>
            <w:tcW w:w="1763" w:type="dxa"/>
            <w:shd w:val="clear" w:color="auto" w:fill="F2F2F2" w:themeFill="background1" w:themeFillShade="F2"/>
            <w:hideMark/>
          </w:tcPr>
          <w:p w14:paraId="2ABEA750"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148 (26.91%)</w:t>
            </w:r>
          </w:p>
        </w:tc>
        <w:tc>
          <w:tcPr>
            <w:tcW w:w="1763" w:type="dxa"/>
            <w:shd w:val="clear" w:color="auto" w:fill="F2F2F2" w:themeFill="background1" w:themeFillShade="F2"/>
          </w:tcPr>
          <w:p w14:paraId="6F25800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211 (25.33%)</w:t>
            </w:r>
          </w:p>
        </w:tc>
        <w:tc>
          <w:tcPr>
            <w:tcW w:w="1763" w:type="dxa"/>
            <w:shd w:val="clear" w:color="auto" w:fill="F2F2F2" w:themeFill="background1" w:themeFillShade="F2"/>
          </w:tcPr>
          <w:p w14:paraId="0CAD6FD4"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96 (18.43%)</w:t>
            </w:r>
          </w:p>
        </w:tc>
        <w:tc>
          <w:tcPr>
            <w:tcW w:w="1763" w:type="dxa"/>
            <w:shd w:val="clear" w:color="auto" w:fill="F2F2F2" w:themeFill="background1" w:themeFillShade="F2"/>
          </w:tcPr>
          <w:p w14:paraId="74A7BF0D"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 (16.67%)</w:t>
            </w:r>
          </w:p>
        </w:tc>
        <w:tc>
          <w:tcPr>
            <w:tcW w:w="1763" w:type="dxa"/>
            <w:shd w:val="clear" w:color="auto" w:fill="F2F2F2" w:themeFill="background1" w:themeFillShade="F2"/>
          </w:tcPr>
          <w:p w14:paraId="625947E9"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9 (2.22%)</w:t>
            </w:r>
          </w:p>
        </w:tc>
        <w:tc>
          <w:tcPr>
            <w:tcW w:w="1763" w:type="dxa"/>
            <w:shd w:val="clear" w:color="auto" w:fill="F2F2F2" w:themeFill="background1" w:themeFillShade="F2"/>
          </w:tcPr>
          <w:p w14:paraId="1628AEF5"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p>
        </w:tc>
        <w:tc>
          <w:tcPr>
            <w:tcW w:w="1764" w:type="dxa"/>
            <w:shd w:val="clear" w:color="auto" w:fill="F2F2F2" w:themeFill="background1" w:themeFillShade="F2"/>
          </w:tcPr>
          <w:p w14:paraId="31CCA36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465 (20.00%)</w:t>
            </w:r>
          </w:p>
        </w:tc>
      </w:tr>
      <w:tr w:rsidR="00F63BE7" w:rsidRPr="00460F4C" w14:paraId="3D19BC4A"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left w:val="nil"/>
              <w:right w:val="nil"/>
            </w:tcBorders>
            <w:hideMark/>
          </w:tcPr>
          <w:p w14:paraId="71787E2E" w14:textId="77777777" w:rsidR="00F63BE7" w:rsidRPr="00460F4C" w:rsidRDefault="00F63BE7" w:rsidP="00835907">
            <w:pPr>
              <w:jc w:val="left"/>
              <w:rPr>
                <w:rFonts w:cs="Times New Roman"/>
                <w:b w:val="0"/>
                <w:szCs w:val="24"/>
              </w:rPr>
            </w:pPr>
            <w:r w:rsidRPr="00460F4C">
              <w:rPr>
                <w:rFonts w:cs="Times New Roman"/>
                <w:b w:val="0"/>
                <w:szCs w:val="24"/>
              </w:rPr>
              <w:t>EGO P ND</w:t>
            </w:r>
          </w:p>
        </w:tc>
        <w:tc>
          <w:tcPr>
            <w:tcW w:w="1763" w:type="dxa"/>
            <w:tcBorders>
              <w:left w:val="nil"/>
              <w:right w:val="nil"/>
            </w:tcBorders>
            <w:hideMark/>
          </w:tcPr>
          <w:p w14:paraId="368DADE9"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100 (18.18%)</w:t>
            </w:r>
          </w:p>
        </w:tc>
        <w:tc>
          <w:tcPr>
            <w:tcW w:w="1763" w:type="dxa"/>
            <w:tcBorders>
              <w:left w:val="nil"/>
              <w:right w:val="nil"/>
            </w:tcBorders>
          </w:tcPr>
          <w:p w14:paraId="74559F94"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101 (12.12%)</w:t>
            </w:r>
          </w:p>
        </w:tc>
        <w:tc>
          <w:tcPr>
            <w:tcW w:w="1763" w:type="dxa"/>
            <w:tcBorders>
              <w:left w:val="nil"/>
              <w:right w:val="nil"/>
            </w:tcBorders>
          </w:tcPr>
          <w:p w14:paraId="13D7EC1A"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72 (13.82%)</w:t>
            </w:r>
          </w:p>
        </w:tc>
        <w:tc>
          <w:tcPr>
            <w:tcW w:w="1763" w:type="dxa"/>
            <w:tcBorders>
              <w:left w:val="nil"/>
              <w:right w:val="nil"/>
            </w:tcBorders>
          </w:tcPr>
          <w:p w14:paraId="5D895452"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 (33.33%)</w:t>
            </w:r>
          </w:p>
        </w:tc>
        <w:tc>
          <w:tcPr>
            <w:tcW w:w="1763" w:type="dxa"/>
            <w:tcBorders>
              <w:left w:val="nil"/>
              <w:right w:val="nil"/>
            </w:tcBorders>
          </w:tcPr>
          <w:p w14:paraId="7874B470"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8 (1.98%)</w:t>
            </w:r>
          </w:p>
        </w:tc>
        <w:tc>
          <w:tcPr>
            <w:tcW w:w="1763" w:type="dxa"/>
            <w:tcBorders>
              <w:left w:val="nil"/>
              <w:right w:val="nil"/>
            </w:tcBorders>
          </w:tcPr>
          <w:p w14:paraId="303B270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1764" w:type="dxa"/>
            <w:tcBorders>
              <w:left w:val="nil"/>
              <w:right w:val="nil"/>
            </w:tcBorders>
          </w:tcPr>
          <w:p w14:paraId="6855C2A9"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283 (12.17)</w:t>
            </w:r>
          </w:p>
        </w:tc>
      </w:tr>
      <w:tr w:rsidR="00F63BE7" w:rsidRPr="00460F4C" w14:paraId="13C80E91"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hideMark/>
          </w:tcPr>
          <w:p w14:paraId="1F593621" w14:textId="77777777" w:rsidR="00F63BE7" w:rsidRPr="00460F4C" w:rsidRDefault="00F63BE7" w:rsidP="00835907">
            <w:pPr>
              <w:jc w:val="left"/>
              <w:rPr>
                <w:rFonts w:cs="Times New Roman"/>
                <w:b w:val="0"/>
                <w:szCs w:val="24"/>
              </w:rPr>
            </w:pPr>
            <w:r w:rsidRPr="00460F4C">
              <w:rPr>
                <w:rFonts w:cs="Times New Roman"/>
                <w:b w:val="0"/>
                <w:szCs w:val="24"/>
              </w:rPr>
              <w:t>IL</w:t>
            </w:r>
          </w:p>
        </w:tc>
        <w:tc>
          <w:tcPr>
            <w:tcW w:w="1763" w:type="dxa"/>
            <w:shd w:val="clear" w:color="auto" w:fill="F2F2F2" w:themeFill="background1" w:themeFillShade="F2"/>
          </w:tcPr>
          <w:p w14:paraId="3C7E6243"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578C68C0"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409B615F"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23F34843"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shd w:val="clear" w:color="auto" w:fill="F2F2F2" w:themeFill="background1" w:themeFillShade="F2"/>
          </w:tcPr>
          <w:p w14:paraId="47280882"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151 (37.28%)</w:t>
            </w:r>
          </w:p>
        </w:tc>
        <w:tc>
          <w:tcPr>
            <w:tcW w:w="1763" w:type="dxa"/>
            <w:shd w:val="clear" w:color="auto" w:fill="F2F2F2" w:themeFill="background1" w:themeFillShade="F2"/>
            <w:hideMark/>
          </w:tcPr>
          <w:p w14:paraId="65DB38B8"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460F4C">
              <w:rPr>
                <w:rFonts w:cs="Times New Roman"/>
                <w:color w:val="000000" w:themeColor="text1"/>
                <w:szCs w:val="24"/>
              </w:rPr>
              <w:t>8 (80.00%)</w:t>
            </w:r>
          </w:p>
        </w:tc>
        <w:tc>
          <w:tcPr>
            <w:tcW w:w="1764" w:type="dxa"/>
            <w:shd w:val="clear" w:color="auto" w:fill="F2F2F2" w:themeFill="background1" w:themeFillShade="F2"/>
          </w:tcPr>
          <w:p w14:paraId="261BCE5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159 (6.84%)</w:t>
            </w:r>
          </w:p>
        </w:tc>
      </w:tr>
      <w:tr w:rsidR="00F63BE7" w:rsidRPr="00460F4C" w14:paraId="7695AD8F"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left w:val="nil"/>
              <w:right w:val="nil"/>
            </w:tcBorders>
            <w:hideMark/>
          </w:tcPr>
          <w:p w14:paraId="7CE3892B" w14:textId="77777777" w:rsidR="00F63BE7" w:rsidRPr="00460F4C" w:rsidRDefault="00F63BE7" w:rsidP="00835907">
            <w:pPr>
              <w:jc w:val="left"/>
              <w:rPr>
                <w:rFonts w:cs="Times New Roman"/>
                <w:b w:val="0"/>
                <w:szCs w:val="24"/>
              </w:rPr>
            </w:pPr>
            <w:r w:rsidRPr="00460F4C">
              <w:rPr>
                <w:rFonts w:cs="Times New Roman"/>
                <w:b w:val="0"/>
                <w:szCs w:val="24"/>
              </w:rPr>
              <w:t>ME</w:t>
            </w:r>
          </w:p>
        </w:tc>
        <w:tc>
          <w:tcPr>
            <w:tcW w:w="1763" w:type="dxa"/>
            <w:tcBorders>
              <w:left w:val="nil"/>
              <w:right w:val="nil"/>
            </w:tcBorders>
          </w:tcPr>
          <w:p w14:paraId="4012352D"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158ED13F"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22FE25D2"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0AFDAB28"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763" w:type="dxa"/>
            <w:tcBorders>
              <w:left w:val="nil"/>
              <w:right w:val="nil"/>
            </w:tcBorders>
          </w:tcPr>
          <w:p w14:paraId="409BC40B"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51 (12.59%0</w:t>
            </w:r>
          </w:p>
        </w:tc>
        <w:tc>
          <w:tcPr>
            <w:tcW w:w="1763" w:type="dxa"/>
            <w:tcBorders>
              <w:left w:val="nil"/>
              <w:right w:val="nil"/>
            </w:tcBorders>
          </w:tcPr>
          <w:p w14:paraId="32BCC1C6"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1764" w:type="dxa"/>
            <w:tcBorders>
              <w:left w:val="nil"/>
              <w:right w:val="nil"/>
            </w:tcBorders>
          </w:tcPr>
          <w:p w14:paraId="0E62925D"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51 (2.19%)</w:t>
            </w:r>
          </w:p>
        </w:tc>
      </w:tr>
      <w:tr w:rsidR="00F63BE7" w:rsidRPr="00460F4C" w14:paraId="5709AC07"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hideMark/>
          </w:tcPr>
          <w:p w14:paraId="6730347E" w14:textId="77777777" w:rsidR="00F63BE7" w:rsidRPr="00460F4C" w:rsidRDefault="00F63BE7" w:rsidP="00835907">
            <w:pPr>
              <w:jc w:val="left"/>
              <w:rPr>
                <w:rFonts w:cs="Times New Roman"/>
                <w:b w:val="0"/>
                <w:szCs w:val="24"/>
              </w:rPr>
            </w:pPr>
            <w:r w:rsidRPr="00460F4C">
              <w:rPr>
                <w:rFonts w:cs="Times New Roman"/>
                <w:b w:val="0"/>
                <w:szCs w:val="24"/>
              </w:rPr>
              <w:t>ME EGO ND</w:t>
            </w:r>
          </w:p>
        </w:tc>
        <w:tc>
          <w:tcPr>
            <w:tcW w:w="1763" w:type="dxa"/>
            <w:shd w:val="clear" w:color="auto" w:fill="F2F2F2" w:themeFill="background1" w:themeFillShade="F2"/>
            <w:hideMark/>
          </w:tcPr>
          <w:p w14:paraId="3F5AB531"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48 (8.73%)</w:t>
            </w:r>
          </w:p>
        </w:tc>
        <w:tc>
          <w:tcPr>
            <w:tcW w:w="1763" w:type="dxa"/>
            <w:shd w:val="clear" w:color="auto" w:fill="F2F2F2" w:themeFill="background1" w:themeFillShade="F2"/>
          </w:tcPr>
          <w:p w14:paraId="15E5F67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67 (8.04%)</w:t>
            </w:r>
          </w:p>
        </w:tc>
        <w:tc>
          <w:tcPr>
            <w:tcW w:w="1763" w:type="dxa"/>
            <w:shd w:val="clear" w:color="auto" w:fill="F2F2F2" w:themeFill="background1" w:themeFillShade="F2"/>
          </w:tcPr>
          <w:p w14:paraId="322CE8A8"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38 (7.29%)</w:t>
            </w:r>
          </w:p>
        </w:tc>
        <w:tc>
          <w:tcPr>
            <w:tcW w:w="1763" w:type="dxa"/>
            <w:shd w:val="clear" w:color="auto" w:fill="F2F2F2" w:themeFill="background1" w:themeFillShade="F2"/>
          </w:tcPr>
          <w:p w14:paraId="7FE63C0F"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3E9B1325"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24 (5.93%)</w:t>
            </w:r>
          </w:p>
        </w:tc>
        <w:tc>
          <w:tcPr>
            <w:tcW w:w="1763" w:type="dxa"/>
            <w:shd w:val="clear" w:color="auto" w:fill="F2F2F2" w:themeFill="background1" w:themeFillShade="F2"/>
            <w:hideMark/>
          </w:tcPr>
          <w:p w14:paraId="5E3A4A7B"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460F4C">
              <w:rPr>
                <w:rFonts w:cs="Times New Roman"/>
                <w:color w:val="000000" w:themeColor="text1"/>
                <w:szCs w:val="24"/>
              </w:rPr>
              <w:t>1(10.00%)</w:t>
            </w:r>
          </w:p>
        </w:tc>
        <w:tc>
          <w:tcPr>
            <w:tcW w:w="1764" w:type="dxa"/>
            <w:shd w:val="clear" w:color="auto" w:fill="F2F2F2" w:themeFill="background1" w:themeFillShade="F2"/>
          </w:tcPr>
          <w:p w14:paraId="7D483AEE"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178 (7.66%)</w:t>
            </w:r>
          </w:p>
        </w:tc>
      </w:tr>
      <w:tr w:rsidR="00F63BE7" w:rsidRPr="00460F4C" w14:paraId="6A73F817"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left w:val="nil"/>
              <w:right w:val="nil"/>
            </w:tcBorders>
            <w:hideMark/>
          </w:tcPr>
          <w:p w14:paraId="29197437" w14:textId="77777777" w:rsidR="00F63BE7" w:rsidRPr="00460F4C" w:rsidRDefault="00F63BE7" w:rsidP="00835907">
            <w:pPr>
              <w:jc w:val="left"/>
              <w:rPr>
                <w:rFonts w:cs="Times New Roman"/>
                <w:b w:val="0"/>
                <w:szCs w:val="24"/>
              </w:rPr>
            </w:pPr>
            <w:r w:rsidRPr="00460F4C">
              <w:rPr>
                <w:rFonts w:cs="Times New Roman"/>
                <w:b w:val="0"/>
                <w:szCs w:val="24"/>
              </w:rPr>
              <w:t>ME EGO P ND</w:t>
            </w:r>
          </w:p>
        </w:tc>
        <w:tc>
          <w:tcPr>
            <w:tcW w:w="1763" w:type="dxa"/>
            <w:tcBorders>
              <w:left w:val="nil"/>
              <w:right w:val="nil"/>
            </w:tcBorders>
            <w:hideMark/>
          </w:tcPr>
          <w:p w14:paraId="508C3C7E"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46 (8.36%)</w:t>
            </w:r>
          </w:p>
        </w:tc>
        <w:tc>
          <w:tcPr>
            <w:tcW w:w="1763" w:type="dxa"/>
            <w:tcBorders>
              <w:left w:val="nil"/>
              <w:right w:val="nil"/>
            </w:tcBorders>
          </w:tcPr>
          <w:p w14:paraId="2EF997C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94 (11.28%)</w:t>
            </w:r>
          </w:p>
        </w:tc>
        <w:tc>
          <w:tcPr>
            <w:tcW w:w="1763" w:type="dxa"/>
            <w:tcBorders>
              <w:left w:val="nil"/>
              <w:right w:val="nil"/>
            </w:tcBorders>
          </w:tcPr>
          <w:p w14:paraId="384147C6"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47 (9.02%)</w:t>
            </w:r>
          </w:p>
        </w:tc>
        <w:tc>
          <w:tcPr>
            <w:tcW w:w="1763" w:type="dxa"/>
            <w:tcBorders>
              <w:left w:val="nil"/>
              <w:right w:val="nil"/>
            </w:tcBorders>
          </w:tcPr>
          <w:p w14:paraId="3B6B488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1DCA357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22 (5.43%)</w:t>
            </w:r>
          </w:p>
        </w:tc>
        <w:tc>
          <w:tcPr>
            <w:tcW w:w="1763" w:type="dxa"/>
            <w:tcBorders>
              <w:left w:val="nil"/>
              <w:right w:val="nil"/>
            </w:tcBorders>
          </w:tcPr>
          <w:p w14:paraId="7171E89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1764" w:type="dxa"/>
            <w:tcBorders>
              <w:left w:val="nil"/>
              <w:right w:val="nil"/>
            </w:tcBorders>
          </w:tcPr>
          <w:p w14:paraId="39F44125"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209 (8.99%)</w:t>
            </w:r>
          </w:p>
        </w:tc>
      </w:tr>
      <w:tr w:rsidR="00F63BE7" w:rsidRPr="00460F4C" w14:paraId="4F866855"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hideMark/>
          </w:tcPr>
          <w:p w14:paraId="7E01676A" w14:textId="77777777" w:rsidR="00F63BE7" w:rsidRPr="00460F4C" w:rsidRDefault="00F63BE7" w:rsidP="00835907">
            <w:pPr>
              <w:jc w:val="left"/>
              <w:rPr>
                <w:rFonts w:cs="Times New Roman"/>
                <w:b w:val="0"/>
                <w:szCs w:val="24"/>
              </w:rPr>
            </w:pPr>
            <w:r w:rsidRPr="00460F4C">
              <w:rPr>
                <w:rFonts w:cs="Times New Roman"/>
                <w:b w:val="0"/>
                <w:szCs w:val="24"/>
              </w:rPr>
              <w:t>ME ND</w:t>
            </w:r>
          </w:p>
        </w:tc>
        <w:tc>
          <w:tcPr>
            <w:tcW w:w="1763" w:type="dxa"/>
            <w:shd w:val="clear" w:color="auto" w:fill="F2F2F2" w:themeFill="background1" w:themeFillShade="F2"/>
          </w:tcPr>
          <w:p w14:paraId="16E93E4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0D06EB82"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5D85992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6951D046"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 (33.33%)</w:t>
            </w:r>
          </w:p>
        </w:tc>
        <w:tc>
          <w:tcPr>
            <w:tcW w:w="1763" w:type="dxa"/>
            <w:shd w:val="clear" w:color="auto" w:fill="F2F2F2" w:themeFill="background1" w:themeFillShade="F2"/>
          </w:tcPr>
          <w:p w14:paraId="02AFFC7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22 (5.43%)</w:t>
            </w:r>
          </w:p>
        </w:tc>
        <w:tc>
          <w:tcPr>
            <w:tcW w:w="1763" w:type="dxa"/>
            <w:shd w:val="clear" w:color="auto" w:fill="F2F2F2" w:themeFill="background1" w:themeFillShade="F2"/>
          </w:tcPr>
          <w:p w14:paraId="34758F24"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p>
        </w:tc>
        <w:tc>
          <w:tcPr>
            <w:tcW w:w="1764" w:type="dxa"/>
            <w:shd w:val="clear" w:color="auto" w:fill="F2F2F2" w:themeFill="background1" w:themeFillShade="F2"/>
          </w:tcPr>
          <w:p w14:paraId="1D01221D"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23 (0.99%)</w:t>
            </w:r>
          </w:p>
        </w:tc>
      </w:tr>
      <w:tr w:rsidR="00F63BE7" w:rsidRPr="00460F4C" w14:paraId="2AD89CF2"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left w:val="nil"/>
              <w:right w:val="nil"/>
            </w:tcBorders>
            <w:hideMark/>
          </w:tcPr>
          <w:p w14:paraId="725D6EC0" w14:textId="77777777" w:rsidR="00F63BE7" w:rsidRPr="00460F4C" w:rsidRDefault="00F63BE7" w:rsidP="00835907">
            <w:pPr>
              <w:jc w:val="left"/>
              <w:rPr>
                <w:rFonts w:cs="Times New Roman"/>
                <w:b w:val="0"/>
                <w:szCs w:val="24"/>
              </w:rPr>
            </w:pPr>
            <w:r w:rsidRPr="00460F4C">
              <w:rPr>
                <w:rFonts w:cs="Times New Roman"/>
                <w:b w:val="0"/>
                <w:szCs w:val="24"/>
              </w:rPr>
              <w:t>ME P ND</w:t>
            </w:r>
          </w:p>
        </w:tc>
        <w:tc>
          <w:tcPr>
            <w:tcW w:w="1763" w:type="dxa"/>
            <w:tcBorders>
              <w:left w:val="nil"/>
              <w:right w:val="nil"/>
            </w:tcBorders>
          </w:tcPr>
          <w:p w14:paraId="056EAED8"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023647F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 (0.24%)</w:t>
            </w:r>
          </w:p>
        </w:tc>
        <w:tc>
          <w:tcPr>
            <w:tcW w:w="1763" w:type="dxa"/>
            <w:tcBorders>
              <w:left w:val="nil"/>
              <w:right w:val="nil"/>
            </w:tcBorders>
          </w:tcPr>
          <w:p w14:paraId="7772E095"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 (0.19%)</w:t>
            </w:r>
          </w:p>
        </w:tc>
        <w:tc>
          <w:tcPr>
            <w:tcW w:w="1763" w:type="dxa"/>
            <w:tcBorders>
              <w:left w:val="nil"/>
              <w:right w:val="nil"/>
            </w:tcBorders>
          </w:tcPr>
          <w:p w14:paraId="0D1EB3E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6DE7CA54"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12 (2.96%)</w:t>
            </w:r>
          </w:p>
        </w:tc>
        <w:tc>
          <w:tcPr>
            <w:tcW w:w="1763" w:type="dxa"/>
            <w:tcBorders>
              <w:left w:val="nil"/>
              <w:right w:val="nil"/>
            </w:tcBorders>
          </w:tcPr>
          <w:p w14:paraId="7049E190"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1764" w:type="dxa"/>
            <w:tcBorders>
              <w:left w:val="nil"/>
              <w:right w:val="nil"/>
            </w:tcBorders>
          </w:tcPr>
          <w:p w14:paraId="5D5F44A0"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15 (0.65%)</w:t>
            </w:r>
          </w:p>
        </w:tc>
      </w:tr>
      <w:tr w:rsidR="00F63BE7" w:rsidRPr="00460F4C" w14:paraId="32D80566"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8" w:space="0" w:color="000000" w:themeColor="text1"/>
            </w:tcBorders>
            <w:shd w:val="clear" w:color="auto" w:fill="F2F2F2" w:themeFill="background1" w:themeFillShade="F2"/>
            <w:hideMark/>
          </w:tcPr>
          <w:p w14:paraId="5309BC31" w14:textId="77777777" w:rsidR="00F63BE7" w:rsidRPr="00460F4C" w:rsidRDefault="00F63BE7" w:rsidP="00835907">
            <w:pPr>
              <w:jc w:val="left"/>
              <w:rPr>
                <w:rFonts w:cs="Times New Roman"/>
                <w:b w:val="0"/>
                <w:szCs w:val="24"/>
              </w:rPr>
            </w:pPr>
            <w:r w:rsidRPr="00460F4C">
              <w:rPr>
                <w:rFonts w:cs="Times New Roman"/>
                <w:b w:val="0"/>
                <w:szCs w:val="24"/>
              </w:rPr>
              <w:t>TYP</w:t>
            </w:r>
          </w:p>
        </w:tc>
        <w:tc>
          <w:tcPr>
            <w:tcW w:w="1763" w:type="dxa"/>
            <w:tcBorders>
              <w:bottom w:val="single" w:sz="8" w:space="0" w:color="000000" w:themeColor="text1"/>
            </w:tcBorders>
            <w:shd w:val="clear" w:color="auto" w:fill="F2F2F2" w:themeFill="background1" w:themeFillShade="F2"/>
            <w:hideMark/>
          </w:tcPr>
          <w:p w14:paraId="37857A32"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tcBorders>
              <w:bottom w:val="single" w:sz="8" w:space="0" w:color="000000" w:themeColor="text1"/>
            </w:tcBorders>
            <w:shd w:val="clear" w:color="auto" w:fill="F2F2F2" w:themeFill="background1" w:themeFillShade="F2"/>
          </w:tcPr>
          <w:p w14:paraId="16AD9434"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 (0.12)</w:t>
            </w:r>
          </w:p>
        </w:tc>
        <w:tc>
          <w:tcPr>
            <w:tcW w:w="1763" w:type="dxa"/>
            <w:tcBorders>
              <w:bottom w:val="single" w:sz="8" w:space="0" w:color="000000" w:themeColor="text1"/>
            </w:tcBorders>
            <w:shd w:val="clear" w:color="auto" w:fill="F2F2F2" w:themeFill="background1" w:themeFillShade="F2"/>
          </w:tcPr>
          <w:p w14:paraId="1C1B3FAC"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4 (0.77%)</w:t>
            </w:r>
          </w:p>
        </w:tc>
        <w:tc>
          <w:tcPr>
            <w:tcW w:w="1763" w:type="dxa"/>
            <w:tcBorders>
              <w:bottom w:val="single" w:sz="8" w:space="0" w:color="000000" w:themeColor="text1"/>
            </w:tcBorders>
            <w:shd w:val="clear" w:color="auto" w:fill="F2F2F2" w:themeFill="background1" w:themeFillShade="F2"/>
          </w:tcPr>
          <w:p w14:paraId="5C666679"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tcBorders>
              <w:bottom w:val="single" w:sz="8" w:space="0" w:color="000000" w:themeColor="text1"/>
            </w:tcBorders>
            <w:shd w:val="clear" w:color="auto" w:fill="F2F2F2" w:themeFill="background1" w:themeFillShade="F2"/>
          </w:tcPr>
          <w:p w14:paraId="5F762A9D"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 (0.25%)</w:t>
            </w:r>
          </w:p>
        </w:tc>
        <w:tc>
          <w:tcPr>
            <w:tcW w:w="1763" w:type="dxa"/>
            <w:tcBorders>
              <w:bottom w:val="single" w:sz="8" w:space="0" w:color="000000" w:themeColor="text1"/>
            </w:tcBorders>
            <w:shd w:val="clear" w:color="auto" w:fill="F2F2F2" w:themeFill="background1" w:themeFillShade="F2"/>
          </w:tcPr>
          <w:p w14:paraId="534DB023"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p>
        </w:tc>
        <w:tc>
          <w:tcPr>
            <w:tcW w:w="1764" w:type="dxa"/>
            <w:tcBorders>
              <w:bottom w:val="single" w:sz="8" w:space="0" w:color="000000" w:themeColor="text1"/>
            </w:tcBorders>
            <w:shd w:val="clear" w:color="auto" w:fill="F2F2F2" w:themeFill="background1" w:themeFillShade="F2"/>
          </w:tcPr>
          <w:p w14:paraId="666B062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6 (0.26%)</w:t>
            </w:r>
          </w:p>
        </w:tc>
      </w:tr>
      <w:tr w:rsidR="00F63BE7" w:rsidRPr="00460F4C" w14:paraId="279056C1"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000000" w:themeColor="text1"/>
              <w:left w:val="nil"/>
              <w:bottom w:val="single" w:sz="8" w:space="0" w:color="000000" w:themeColor="text1"/>
              <w:right w:val="nil"/>
            </w:tcBorders>
            <w:hideMark/>
          </w:tcPr>
          <w:p w14:paraId="2453DDDE" w14:textId="77777777" w:rsidR="00F63BE7" w:rsidRPr="00460F4C" w:rsidRDefault="00F63BE7" w:rsidP="00835907">
            <w:pPr>
              <w:jc w:val="left"/>
              <w:rPr>
                <w:rFonts w:cs="Times New Roman"/>
                <w:szCs w:val="24"/>
              </w:rPr>
            </w:pPr>
            <w:r w:rsidRPr="00460F4C">
              <w:rPr>
                <w:rFonts w:cs="Times New Roman"/>
                <w:szCs w:val="24"/>
              </w:rPr>
              <w:t>TOTAL</w:t>
            </w:r>
          </w:p>
        </w:tc>
        <w:tc>
          <w:tcPr>
            <w:tcW w:w="1763" w:type="dxa"/>
            <w:tcBorders>
              <w:top w:val="single" w:sz="8" w:space="0" w:color="000000" w:themeColor="text1"/>
              <w:left w:val="nil"/>
              <w:bottom w:val="single" w:sz="8" w:space="0" w:color="000000" w:themeColor="text1"/>
              <w:right w:val="nil"/>
            </w:tcBorders>
            <w:hideMark/>
          </w:tcPr>
          <w:p w14:paraId="40734FE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550 (100%)</w:t>
            </w:r>
          </w:p>
        </w:tc>
        <w:tc>
          <w:tcPr>
            <w:tcW w:w="1763" w:type="dxa"/>
            <w:tcBorders>
              <w:top w:val="single" w:sz="8" w:space="0" w:color="000000" w:themeColor="text1"/>
              <w:left w:val="nil"/>
              <w:bottom w:val="single" w:sz="8" w:space="0" w:color="000000" w:themeColor="text1"/>
              <w:right w:val="nil"/>
            </w:tcBorders>
            <w:hideMark/>
          </w:tcPr>
          <w:p w14:paraId="22CC80D2"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833 (100%)</w:t>
            </w:r>
          </w:p>
        </w:tc>
        <w:tc>
          <w:tcPr>
            <w:tcW w:w="1763" w:type="dxa"/>
            <w:tcBorders>
              <w:top w:val="single" w:sz="8" w:space="0" w:color="000000" w:themeColor="text1"/>
              <w:left w:val="nil"/>
              <w:bottom w:val="single" w:sz="8" w:space="0" w:color="000000" w:themeColor="text1"/>
              <w:right w:val="nil"/>
            </w:tcBorders>
            <w:hideMark/>
          </w:tcPr>
          <w:p w14:paraId="1A76CB76"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521 (100%)</w:t>
            </w:r>
          </w:p>
        </w:tc>
        <w:tc>
          <w:tcPr>
            <w:tcW w:w="1763" w:type="dxa"/>
            <w:tcBorders>
              <w:top w:val="single" w:sz="8" w:space="0" w:color="000000" w:themeColor="text1"/>
              <w:left w:val="nil"/>
              <w:bottom w:val="single" w:sz="8" w:space="0" w:color="000000" w:themeColor="text1"/>
              <w:right w:val="nil"/>
            </w:tcBorders>
            <w:hideMark/>
          </w:tcPr>
          <w:p w14:paraId="5A68392B"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6 (100%)</w:t>
            </w:r>
          </w:p>
        </w:tc>
        <w:tc>
          <w:tcPr>
            <w:tcW w:w="1763" w:type="dxa"/>
            <w:tcBorders>
              <w:top w:val="single" w:sz="8" w:space="0" w:color="000000" w:themeColor="text1"/>
              <w:left w:val="nil"/>
              <w:bottom w:val="single" w:sz="8" w:space="0" w:color="000000" w:themeColor="text1"/>
              <w:right w:val="nil"/>
            </w:tcBorders>
            <w:hideMark/>
          </w:tcPr>
          <w:p w14:paraId="6B66158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405 (100%)</w:t>
            </w:r>
          </w:p>
        </w:tc>
        <w:tc>
          <w:tcPr>
            <w:tcW w:w="1763" w:type="dxa"/>
            <w:tcBorders>
              <w:top w:val="single" w:sz="8" w:space="0" w:color="000000" w:themeColor="text1"/>
              <w:left w:val="nil"/>
              <w:bottom w:val="single" w:sz="8" w:space="0" w:color="000000" w:themeColor="text1"/>
              <w:right w:val="nil"/>
            </w:tcBorders>
            <w:hideMark/>
          </w:tcPr>
          <w:p w14:paraId="46543C3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10 (100%)</w:t>
            </w:r>
          </w:p>
        </w:tc>
        <w:tc>
          <w:tcPr>
            <w:tcW w:w="1764" w:type="dxa"/>
            <w:tcBorders>
              <w:top w:val="single" w:sz="8" w:space="0" w:color="000000" w:themeColor="text1"/>
              <w:left w:val="nil"/>
              <w:bottom w:val="single" w:sz="8" w:space="0" w:color="000000" w:themeColor="text1"/>
              <w:right w:val="nil"/>
            </w:tcBorders>
            <w:hideMark/>
          </w:tcPr>
          <w:p w14:paraId="289642E0"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2325 (100%)</w:t>
            </w:r>
          </w:p>
        </w:tc>
      </w:tr>
    </w:tbl>
    <w:p w14:paraId="675CF99C" w14:textId="77777777" w:rsidR="00F63BE7" w:rsidRPr="00460F4C" w:rsidRDefault="00F63BE7" w:rsidP="00F63BE7">
      <w:pPr>
        <w:spacing w:after="0" w:line="240" w:lineRule="auto"/>
        <w:ind w:left="-1418"/>
        <w:jc w:val="left"/>
        <w:rPr>
          <w:rFonts w:cs="Times New Roman"/>
          <w:szCs w:val="24"/>
        </w:rPr>
      </w:pPr>
    </w:p>
    <w:p w14:paraId="74E0CB28" w14:textId="77777777" w:rsidR="00F63BE7" w:rsidRDefault="00F63BE7" w:rsidP="00F63BE7">
      <w:pPr>
        <w:jc w:val="left"/>
        <w:rPr>
          <w:rFonts w:cs="Times New Roman"/>
          <w:szCs w:val="24"/>
        </w:rPr>
      </w:pPr>
      <w:r w:rsidRPr="00460F4C">
        <w:rPr>
          <w:rFonts w:cs="Times New Roman"/>
          <w:szCs w:val="24"/>
        </w:rPr>
        <w:br w:type="page"/>
      </w:r>
    </w:p>
    <w:p w14:paraId="6EDEB68A" w14:textId="77777777" w:rsidR="00F63BE7" w:rsidRPr="00460F4C" w:rsidRDefault="00F63BE7" w:rsidP="00F63BE7">
      <w:pPr>
        <w:spacing w:after="0" w:line="240" w:lineRule="auto"/>
        <w:jc w:val="left"/>
        <w:rPr>
          <w:rFonts w:cs="Times New Roman"/>
          <w:szCs w:val="24"/>
        </w:rPr>
      </w:pPr>
    </w:p>
    <w:p w14:paraId="710DB375" w14:textId="77777777" w:rsidR="00F63BE7" w:rsidRPr="00460F4C" w:rsidRDefault="00F63BE7" w:rsidP="004B61C0">
      <w:pPr>
        <w:spacing w:after="0"/>
        <w:ind w:left="-1440"/>
        <w:rPr>
          <w:rFonts w:cs="Times New Roman"/>
          <w:szCs w:val="24"/>
        </w:rPr>
      </w:pPr>
      <w:r w:rsidRPr="00460F4C">
        <w:rPr>
          <w:rFonts w:cs="Times New Roman"/>
          <w:b/>
          <w:szCs w:val="24"/>
        </w:rPr>
        <w:t xml:space="preserve">Table 4  </w:t>
      </w:r>
      <w:r w:rsidRPr="00460F4C">
        <w:rPr>
          <w:rFonts w:cs="Times New Roman"/>
          <w:szCs w:val="24"/>
        </w:rPr>
        <w:t>Female fruit fly catches in the study expressed as a total number captured over a period of 12 weeks where all the traps were re-baited after 6 weeks. The percentage of the total catch data for the respective species is given in brackets.</w:t>
      </w:r>
    </w:p>
    <w:p w14:paraId="35AA7BED" w14:textId="77777777" w:rsidR="00F63BE7" w:rsidRPr="00460F4C" w:rsidRDefault="00F63BE7" w:rsidP="00F63BE7">
      <w:pPr>
        <w:spacing w:after="0" w:line="240" w:lineRule="auto"/>
        <w:ind w:left="-432" w:hanging="1008"/>
        <w:jc w:val="left"/>
        <w:rPr>
          <w:rFonts w:cs="Times New Roman"/>
          <w:szCs w:val="24"/>
        </w:rPr>
      </w:pPr>
    </w:p>
    <w:tbl>
      <w:tblPr>
        <w:tblStyle w:val="LightShading"/>
        <w:tblW w:w="14232" w:type="dxa"/>
        <w:tblInd w:w="-1332" w:type="dxa"/>
        <w:tblLayout w:type="fixed"/>
        <w:tblLook w:val="04A0" w:firstRow="1" w:lastRow="0" w:firstColumn="1" w:lastColumn="0" w:noHBand="0" w:noVBand="1"/>
      </w:tblPr>
      <w:tblGrid>
        <w:gridCol w:w="1890"/>
        <w:gridCol w:w="1763"/>
        <w:gridCol w:w="1763"/>
        <w:gridCol w:w="1763"/>
        <w:gridCol w:w="1763"/>
        <w:gridCol w:w="1763"/>
        <w:gridCol w:w="1763"/>
        <w:gridCol w:w="1764"/>
      </w:tblGrid>
      <w:tr w:rsidR="00F63BE7" w:rsidRPr="00460F4C" w14:paraId="4F594340" w14:textId="77777777" w:rsidTr="00835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86106A4" w14:textId="77777777" w:rsidR="00F63BE7" w:rsidRPr="00460F4C" w:rsidRDefault="00F63BE7" w:rsidP="00835907">
            <w:pPr>
              <w:jc w:val="left"/>
              <w:rPr>
                <w:rFonts w:cs="Times New Roman"/>
                <w:szCs w:val="24"/>
              </w:rPr>
            </w:pPr>
          </w:p>
        </w:tc>
        <w:tc>
          <w:tcPr>
            <w:tcW w:w="1763" w:type="dxa"/>
            <w:hideMark/>
          </w:tcPr>
          <w:p w14:paraId="6D48AFB8"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C. capitata</w:t>
            </w:r>
          </w:p>
        </w:tc>
        <w:tc>
          <w:tcPr>
            <w:tcW w:w="1763" w:type="dxa"/>
            <w:hideMark/>
          </w:tcPr>
          <w:p w14:paraId="188A2680"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C. cosyra</w:t>
            </w:r>
          </w:p>
        </w:tc>
        <w:tc>
          <w:tcPr>
            <w:tcW w:w="1763" w:type="dxa"/>
            <w:hideMark/>
          </w:tcPr>
          <w:p w14:paraId="06F3AB56"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C. rosa</w:t>
            </w:r>
          </w:p>
        </w:tc>
        <w:tc>
          <w:tcPr>
            <w:tcW w:w="1763" w:type="dxa"/>
            <w:hideMark/>
          </w:tcPr>
          <w:p w14:paraId="4D00A383"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C. quinaria</w:t>
            </w:r>
          </w:p>
        </w:tc>
        <w:tc>
          <w:tcPr>
            <w:tcW w:w="1763" w:type="dxa"/>
            <w:hideMark/>
          </w:tcPr>
          <w:p w14:paraId="2C8DA4F1" w14:textId="77777777" w:rsidR="00F63BE7" w:rsidRPr="00460F4C" w:rsidRDefault="00F63BE7" w:rsidP="00AA2B7E">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 xml:space="preserve">B. </w:t>
            </w:r>
            <w:r w:rsidR="00AA2B7E">
              <w:rPr>
                <w:rFonts w:cs="Times New Roman"/>
                <w:i/>
                <w:szCs w:val="24"/>
              </w:rPr>
              <w:t>dorsalis</w:t>
            </w:r>
          </w:p>
        </w:tc>
        <w:tc>
          <w:tcPr>
            <w:tcW w:w="1763" w:type="dxa"/>
            <w:hideMark/>
          </w:tcPr>
          <w:p w14:paraId="50FD8EE9"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Perilampsis spp.</w:t>
            </w:r>
          </w:p>
        </w:tc>
        <w:tc>
          <w:tcPr>
            <w:tcW w:w="1764" w:type="dxa"/>
            <w:hideMark/>
          </w:tcPr>
          <w:p w14:paraId="2A6066EC" w14:textId="77777777" w:rsidR="00F63BE7" w:rsidRPr="00460F4C"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TOTAL</w:t>
            </w:r>
          </w:p>
        </w:tc>
      </w:tr>
      <w:tr w:rsidR="00F63BE7" w:rsidRPr="00460F4C" w14:paraId="4BFEECFE"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hideMark/>
          </w:tcPr>
          <w:p w14:paraId="2E75CE16" w14:textId="77777777" w:rsidR="00F63BE7" w:rsidRPr="00460F4C" w:rsidRDefault="00F63BE7" w:rsidP="00835907">
            <w:pPr>
              <w:jc w:val="left"/>
              <w:rPr>
                <w:rFonts w:cs="Times New Roman"/>
                <w:b w:val="0"/>
                <w:szCs w:val="24"/>
              </w:rPr>
            </w:pPr>
            <w:r w:rsidRPr="00460F4C">
              <w:rPr>
                <w:rFonts w:cs="Times New Roman"/>
                <w:b w:val="0"/>
                <w:szCs w:val="24"/>
              </w:rPr>
              <w:t>3CL</w:t>
            </w:r>
          </w:p>
        </w:tc>
        <w:tc>
          <w:tcPr>
            <w:tcW w:w="1763" w:type="dxa"/>
            <w:shd w:val="clear" w:color="auto" w:fill="F2F2F2" w:themeFill="background1" w:themeFillShade="F2"/>
            <w:vAlign w:val="bottom"/>
            <w:hideMark/>
          </w:tcPr>
          <w:p w14:paraId="786FE1AE"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 (15.00%)</w:t>
            </w:r>
          </w:p>
        </w:tc>
        <w:tc>
          <w:tcPr>
            <w:tcW w:w="1763" w:type="dxa"/>
            <w:shd w:val="clear" w:color="auto" w:fill="F2F2F2" w:themeFill="background1" w:themeFillShade="F2"/>
            <w:vAlign w:val="bottom"/>
          </w:tcPr>
          <w:p w14:paraId="7731B92F"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 (6.90%)</w:t>
            </w:r>
          </w:p>
        </w:tc>
        <w:tc>
          <w:tcPr>
            <w:tcW w:w="1763" w:type="dxa"/>
            <w:shd w:val="clear" w:color="auto" w:fill="F2F2F2" w:themeFill="background1" w:themeFillShade="F2"/>
            <w:vAlign w:val="bottom"/>
          </w:tcPr>
          <w:p w14:paraId="499A2C58"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9 (8.91%)</w:t>
            </w:r>
          </w:p>
        </w:tc>
        <w:tc>
          <w:tcPr>
            <w:tcW w:w="1763" w:type="dxa"/>
            <w:shd w:val="clear" w:color="auto" w:fill="F2F2F2" w:themeFill="background1" w:themeFillShade="F2"/>
            <w:vAlign w:val="bottom"/>
          </w:tcPr>
          <w:p w14:paraId="3AA417F1"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vAlign w:val="bottom"/>
          </w:tcPr>
          <w:p w14:paraId="44374893"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 (12.50%)</w:t>
            </w:r>
          </w:p>
        </w:tc>
        <w:tc>
          <w:tcPr>
            <w:tcW w:w="1763" w:type="dxa"/>
            <w:shd w:val="clear" w:color="auto" w:fill="F2F2F2" w:themeFill="background1" w:themeFillShade="F2"/>
          </w:tcPr>
          <w:p w14:paraId="17E808F2"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4" w:type="dxa"/>
            <w:shd w:val="clear" w:color="auto" w:fill="F2F2F2" w:themeFill="background1" w:themeFillShade="F2"/>
          </w:tcPr>
          <w:p w14:paraId="3BABE1B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15 (9.32%)</w:t>
            </w:r>
          </w:p>
        </w:tc>
      </w:tr>
      <w:tr w:rsidR="00F63BE7" w:rsidRPr="00460F4C" w14:paraId="6A9223DA"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left w:val="nil"/>
              <w:right w:val="nil"/>
            </w:tcBorders>
            <w:hideMark/>
          </w:tcPr>
          <w:p w14:paraId="0DD69901" w14:textId="77777777" w:rsidR="00F63BE7" w:rsidRPr="00460F4C" w:rsidRDefault="00F63BE7" w:rsidP="00835907">
            <w:pPr>
              <w:jc w:val="left"/>
              <w:rPr>
                <w:rFonts w:cs="Times New Roman"/>
                <w:b w:val="0"/>
                <w:szCs w:val="24"/>
              </w:rPr>
            </w:pPr>
            <w:r w:rsidRPr="00460F4C">
              <w:rPr>
                <w:rFonts w:cs="Times New Roman"/>
                <w:b w:val="0"/>
                <w:szCs w:val="24"/>
              </w:rPr>
              <w:t>BFF</w:t>
            </w:r>
          </w:p>
        </w:tc>
        <w:tc>
          <w:tcPr>
            <w:tcW w:w="1763" w:type="dxa"/>
            <w:tcBorders>
              <w:left w:val="nil"/>
              <w:right w:val="nil"/>
            </w:tcBorders>
            <w:vAlign w:val="bottom"/>
            <w:hideMark/>
          </w:tcPr>
          <w:p w14:paraId="7CB86ED6"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16 (80.00%)</w:t>
            </w:r>
          </w:p>
        </w:tc>
        <w:tc>
          <w:tcPr>
            <w:tcW w:w="1763" w:type="dxa"/>
            <w:tcBorders>
              <w:left w:val="nil"/>
              <w:right w:val="nil"/>
            </w:tcBorders>
            <w:vAlign w:val="bottom"/>
          </w:tcPr>
          <w:p w14:paraId="4A80FFC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22 (75.86%)</w:t>
            </w:r>
          </w:p>
        </w:tc>
        <w:tc>
          <w:tcPr>
            <w:tcW w:w="1763" w:type="dxa"/>
            <w:tcBorders>
              <w:left w:val="nil"/>
              <w:right w:val="nil"/>
            </w:tcBorders>
            <w:vAlign w:val="bottom"/>
          </w:tcPr>
          <w:p w14:paraId="51E14ED5"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78 (77.23%)</w:t>
            </w:r>
          </w:p>
        </w:tc>
        <w:tc>
          <w:tcPr>
            <w:tcW w:w="1763" w:type="dxa"/>
            <w:tcBorders>
              <w:left w:val="nil"/>
              <w:right w:val="nil"/>
            </w:tcBorders>
            <w:vAlign w:val="bottom"/>
          </w:tcPr>
          <w:p w14:paraId="4B9A1D8A"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vAlign w:val="bottom"/>
          </w:tcPr>
          <w:p w14:paraId="726C2101"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3 (37.50%)</w:t>
            </w:r>
          </w:p>
        </w:tc>
        <w:tc>
          <w:tcPr>
            <w:tcW w:w="1763" w:type="dxa"/>
            <w:tcBorders>
              <w:left w:val="nil"/>
              <w:right w:val="nil"/>
            </w:tcBorders>
          </w:tcPr>
          <w:p w14:paraId="393B1674"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4" w:type="dxa"/>
            <w:tcBorders>
              <w:left w:val="nil"/>
              <w:right w:val="nil"/>
            </w:tcBorders>
          </w:tcPr>
          <w:p w14:paraId="2AD939FB"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119 (73.91%)</w:t>
            </w:r>
          </w:p>
        </w:tc>
      </w:tr>
      <w:tr w:rsidR="00F63BE7" w:rsidRPr="00460F4C" w14:paraId="327A0096"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hideMark/>
          </w:tcPr>
          <w:p w14:paraId="037661F4" w14:textId="77777777" w:rsidR="00F63BE7" w:rsidRPr="00460F4C" w:rsidRDefault="00F63BE7" w:rsidP="00835907">
            <w:pPr>
              <w:jc w:val="left"/>
              <w:rPr>
                <w:rFonts w:cs="Times New Roman"/>
                <w:b w:val="0"/>
                <w:szCs w:val="24"/>
              </w:rPr>
            </w:pPr>
            <w:r w:rsidRPr="00460F4C">
              <w:rPr>
                <w:rFonts w:cs="Times New Roman"/>
                <w:b w:val="0"/>
                <w:szCs w:val="24"/>
              </w:rPr>
              <w:t>C ME</w:t>
            </w:r>
          </w:p>
        </w:tc>
        <w:tc>
          <w:tcPr>
            <w:tcW w:w="1763" w:type="dxa"/>
            <w:shd w:val="clear" w:color="auto" w:fill="F2F2F2" w:themeFill="background1" w:themeFillShade="F2"/>
            <w:vAlign w:val="bottom"/>
          </w:tcPr>
          <w:p w14:paraId="6F987580"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shd w:val="clear" w:color="auto" w:fill="F2F2F2" w:themeFill="background1" w:themeFillShade="F2"/>
            <w:vAlign w:val="bottom"/>
          </w:tcPr>
          <w:p w14:paraId="46E0A19E"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shd w:val="clear" w:color="auto" w:fill="F2F2F2" w:themeFill="background1" w:themeFillShade="F2"/>
            <w:vAlign w:val="bottom"/>
          </w:tcPr>
          <w:p w14:paraId="32A4F674"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shd w:val="clear" w:color="auto" w:fill="F2F2F2" w:themeFill="background1" w:themeFillShade="F2"/>
            <w:vAlign w:val="bottom"/>
          </w:tcPr>
          <w:p w14:paraId="7D8F81A0"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shd w:val="clear" w:color="auto" w:fill="F2F2F2" w:themeFill="background1" w:themeFillShade="F2"/>
            <w:vAlign w:val="bottom"/>
          </w:tcPr>
          <w:p w14:paraId="056CCDE4"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3A23538F"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p>
        </w:tc>
        <w:tc>
          <w:tcPr>
            <w:tcW w:w="1764" w:type="dxa"/>
            <w:shd w:val="clear" w:color="auto" w:fill="F2F2F2" w:themeFill="background1" w:themeFillShade="F2"/>
          </w:tcPr>
          <w:p w14:paraId="78496379"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r>
      <w:tr w:rsidR="00F63BE7" w:rsidRPr="00460F4C" w14:paraId="0DEEDF90"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left w:val="nil"/>
              <w:right w:val="nil"/>
            </w:tcBorders>
            <w:hideMark/>
          </w:tcPr>
          <w:p w14:paraId="0D753610" w14:textId="77777777" w:rsidR="00F63BE7" w:rsidRPr="00460F4C" w:rsidRDefault="00F63BE7" w:rsidP="00835907">
            <w:pPr>
              <w:jc w:val="left"/>
              <w:rPr>
                <w:rFonts w:cs="Times New Roman"/>
                <w:b w:val="0"/>
                <w:szCs w:val="24"/>
              </w:rPr>
            </w:pPr>
            <w:r w:rsidRPr="00460F4C">
              <w:rPr>
                <w:rFonts w:cs="Times New Roman"/>
                <w:b w:val="0"/>
                <w:szCs w:val="24"/>
              </w:rPr>
              <w:t>EGO</w:t>
            </w:r>
          </w:p>
        </w:tc>
        <w:tc>
          <w:tcPr>
            <w:tcW w:w="1763" w:type="dxa"/>
            <w:tcBorders>
              <w:left w:val="nil"/>
              <w:right w:val="nil"/>
            </w:tcBorders>
            <w:vAlign w:val="bottom"/>
            <w:hideMark/>
          </w:tcPr>
          <w:p w14:paraId="64A7C6C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vAlign w:val="bottom"/>
          </w:tcPr>
          <w:p w14:paraId="138268CA"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 (3.45%)</w:t>
            </w:r>
          </w:p>
        </w:tc>
        <w:tc>
          <w:tcPr>
            <w:tcW w:w="1763" w:type="dxa"/>
            <w:tcBorders>
              <w:left w:val="nil"/>
              <w:right w:val="nil"/>
            </w:tcBorders>
            <w:vAlign w:val="bottom"/>
          </w:tcPr>
          <w:p w14:paraId="0CFAB759"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vAlign w:val="bottom"/>
          </w:tcPr>
          <w:p w14:paraId="09587A06"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vAlign w:val="bottom"/>
          </w:tcPr>
          <w:p w14:paraId="224DDD7F"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20371626"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1764" w:type="dxa"/>
            <w:tcBorders>
              <w:left w:val="nil"/>
              <w:right w:val="nil"/>
            </w:tcBorders>
          </w:tcPr>
          <w:p w14:paraId="7C596E71"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 (0.62%)</w:t>
            </w:r>
          </w:p>
        </w:tc>
      </w:tr>
      <w:tr w:rsidR="00F63BE7" w:rsidRPr="00460F4C" w14:paraId="0A8A0F16"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hideMark/>
          </w:tcPr>
          <w:p w14:paraId="20034A31" w14:textId="77777777" w:rsidR="00F63BE7" w:rsidRPr="00460F4C" w:rsidRDefault="00F63BE7" w:rsidP="00835907">
            <w:pPr>
              <w:jc w:val="left"/>
              <w:rPr>
                <w:rFonts w:cs="Times New Roman"/>
                <w:b w:val="0"/>
                <w:szCs w:val="24"/>
              </w:rPr>
            </w:pPr>
            <w:r w:rsidRPr="00460F4C">
              <w:rPr>
                <w:rFonts w:cs="Times New Roman"/>
                <w:b w:val="0"/>
                <w:szCs w:val="24"/>
              </w:rPr>
              <w:t>EGO ND</w:t>
            </w:r>
          </w:p>
        </w:tc>
        <w:tc>
          <w:tcPr>
            <w:tcW w:w="1763" w:type="dxa"/>
            <w:shd w:val="clear" w:color="auto" w:fill="F2F2F2" w:themeFill="background1" w:themeFillShade="F2"/>
            <w:vAlign w:val="bottom"/>
            <w:hideMark/>
          </w:tcPr>
          <w:p w14:paraId="3941FA1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vAlign w:val="bottom"/>
          </w:tcPr>
          <w:p w14:paraId="3324185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vAlign w:val="bottom"/>
          </w:tcPr>
          <w:p w14:paraId="0AC6FFED"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vAlign w:val="bottom"/>
          </w:tcPr>
          <w:p w14:paraId="0F54E8A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vAlign w:val="bottom"/>
          </w:tcPr>
          <w:p w14:paraId="476E72C3"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733574BC"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p>
        </w:tc>
        <w:tc>
          <w:tcPr>
            <w:tcW w:w="1764" w:type="dxa"/>
            <w:shd w:val="clear" w:color="auto" w:fill="F2F2F2" w:themeFill="background1" w:themeFillShade="F2"/>
          </w:tcPr>
          <w:p w14:paraId="64CC3E9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r>
      <w:tr w:rsidR="00F63BE7" w:rsidRPr="00460F4C" w14:paraId="52FE7706"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left w:val="nil"/>
              <w:right w:val="nil"/>
            </w:tcBorders>
            <w:hideMark/>
          </w:tcPr>
          <w:p w14:paraId="6D716581" w14:textId="77777777" w:rsidR="00F63BE7" w:rsidRPr="00460F4C" w:rsidRDefault="00F63BE7" w:rsidP="00835907">
            <w:pPr>
              <w:jc w:val="left"/>
              <w:rPr>
                <w:rFonts w:cs="Times New Roman"/>
                <w:b w:val="0"/>
                <w:szCs w:val="24"/>
              </w:rPr>
            </w:pPr>
            <w:r w:rsidRPr="00460F4C">
              <w:rPr>
                <w:rFonts w:cs="Times New Roman"/>
                <w:b w:val="0"/>
                <w:szCs w:val="24"/>
              </w:rPr>
              <w:t>EGO P ND</w:t>
            </w:r>
          </w:p>
        </w:tc>
        <w:tc>
          <w:tcPr>
            <w:tcW w:w="1763" w:type="dxa"/>
            <w:tcBorders>
              <w:left w:val="nil"/>
              <w:right w:val="nil"/>
            </w:tcBorders>
            <w:vAlign w:val="bottom"/>
            <w:hideMark/>
          </w:tcPr>
          <w:p w14:paraId="324FEDA4"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vAlign w:val="bottom"/>
          </w:tcPr>
          <w:p w14:paraId="3F5C7615"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vAlign w:val="bottom"/>
          </w:tcPr>
          <w:p w14:paraId="592AE4B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vAlign w:val="bottom"/>
          </w:tcPr>
          <w:p w14:paraId="5D95E9B8"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vAlign w:val="bottom"/>
          </w:tcPr>
          <w:p w14:paraId="5B34277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7ADBB29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1764" w:type="dxa"/>
            <w:tcBorders>
              <w:left w:val="nil"/>
              <w:right w:val="nil"/>
            </w:tcBorders>
          </w:tcPr>
          <w:p w14:paraId="59600075"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r>
      <w:tr w:rsidR="00F63BE7" w:rsidRPr="00460F4C" w14:paraId="0219E43B"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hideMark/>
          </w:tcPr>
          <w:p w14:paraId="0728F7F3" w14:textId="77777777" w:rsidR="00F63BE7" w:rsidRPr="00460F4C" w:rsidRDefault="00F63BE7" w:rsidP="00835907">
            <w:pPr>
              <w:jc w:val="left"/>
              <w:rPr>
                <w:rFonts w:cs="Times New Roman"/>
                <w:b w:val="0"/>
                <w:szCs w:val="24"/>
              </w:rPr>
            </w:pPr>
            <w:r w:rsidRPr="00460F4C">
              <w:rPr>
                <w:rFonts w:cs="Times New Roman"/>
                <w:b w:val="0"/>
                <w:szCs w:val="24"/>
              </w:rPr>
              <w:t>IL</w:t>
            </w:r>
          </w:p>
        </w:tc>
        <w:tc>
          <w:tcPr>
            <w:tcW w:w="1763" w:type="dxa"/>
            <w:shd w:val="clear" w:color="auto" w:fill="F2F2F2" w:themeFill="background1" w:themeFillShade="F2"/>
            <w:vAlign w:val="bottom"/>
          </w:tcPr>
          <w:p w14:paraId="49BCE5C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shd w:val="clear" w:color="auto" w:fill="F2F2F2" w:themeFill="background1" w:themeFillShade="F2"/>
            <w:vAlign w:val="bottom"/>
          </w:tcPr>
          <w:p w14:paraId="6EC85F48"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shd w:val="clear" w:color="auto" w:fill="F2F2F2" w:themeFill="background1" w:themeFillShade="F2"/>
            <w:vAlign w:val="bottom"/>
          </w:tcPr>
          <w:p w14:paraId="17FC3263"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shd w:val="clear" w:color="auto" w:fill="F2F2F2" w:themeFill="background1" w:themeFillShade="F2"/>
            <w:vAlign w:val="bottom"/>
          </w:tcPr>
          <w:p w14:paraId="4125C2B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shd w:val="clear" w:color="auto" w:fill="F2F2F2" w:themeFill="background1" w:themeFillShade="F2"/>
            <w:vAlign w:val="bottom"/>
          </w:tcPr>
          <w:p w14:paraId="60AC2D5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48543F4B"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p>
        </w:tc>
        <w:tc>
          <w:tcPr>
            <w:tcW w:w="1764" w:type="dxa"/>
            <w:shd w:val="clear" w:color="auto" w:fill="F2F2F2" w:themeFill="background1" w:themeFillShade="F2"/>
          </w:tcPr>
          <w:p w14:paraId="630CEE2B"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r>
      <w:tr w:rsidR="00F63BE7" w:rsidRPr="00460F4C" w14:paraId="53A8960A"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left w:val="nil"/>
              <w:right w:val="nil"/>
            </w:tcBorders>
            <w:hideMark/>
          </w:tcPr>
          <w:p w14:paraId="36556188" w14:textId="77777777" w:rsidR="00F63BE7" w:rsidRPr="00460F4C" w:rsidRDefault="00F63BE7" w:rsidP="00835907">
            <w:pPr>
              <w:jc w:val="left"/>
              <w:rPr>
                <w:rFonts w:cs="Times New Roman"/>
                <w:b w:val="0"/>
                <w:szCs w:val="24"/>
              </w:rPr>
            </w:pPr>
            <w:r w:rsidRPr="00460F4C">
              <w:rPr>
                <w:rFonts w:cs="Times New Roman"/>
                <w:b w:val="0"/>
                <w:szCs w:val="24"/>
              </w:rPr>
              <w:t>ME</w:t>
            </w:r>
          </w:p>
        </w:tc>
        <w:tc>
          <w:tcPr>
            <w:tcW w:w="1763" w:type="dxa"/>
            <w:tcBorders>
              <w:left w:val="nil"/>
              <w:right w:val="nil"/>
            </w:tcBorders>
            <w:vAlign w:val="bottom"/>
          </w:tcPr>
          <w:p w14:paraId="048B7DC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vAlign w:val="bottom"/>
          </w:tcPr>
          <w:p w14:paraId="7665A7FD"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763" w:type="dxa"/>
            <w:tcBorders>
              <w:left w:val="nil"/>
              <w:right w:val="nil"/>
            </w:tcBorders>
            <w:vAlign w:val="bottom"/>
          </w:tcPr>
          <w:p w14:paraId="34EA8D8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763" w:type="dxa"/>
            <w:tcBorders>
              <w:left w:val="nil"/>
              <w:right w:val="nil"/>
            </w:tcBorders>
            <w:vAlign w:val="bottom"/>
          </w:tcPr>
          <w:p w14:paraId="2544F86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763" w:type="dxa"/>
            <w:tcBorders>
              <w:left w:val="nil"/>
              <w:right w:val="nil"/>
            </w:tcBorders>
            <w:vAlign w:val="bottom"/>
          </w:tcPr>
          <w:p w14:paraId="61FB026D"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7598FC7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1764" w:type="dxa"/>
            <w:tcBorders>
              <w:left w:val="nil"/>
              <w:right w:val="nil"/>
            </w:tcBorders>
          </w:tcPr>
          <w:p w14:paraId="091A5E84"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r>
      <w:tr w:rsidR="00F63BE7" w:rsidRPr="00460F4C" w14:paraId="63A7E67E"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hideMark/>
          </w:tcPr>
          <w:p w14:paraId="0590DE4B" w14:textId="77777777" w:rsidR="00F63BE7" w:rsidRPr="00460F4C" w:rsidRDefault="00F63BE7" w:rsidP="00835907">
            <w:pPr>
              <w:jc w:val="left"/>
              <w:rPr>
                <w:rFonts w:cs="Times New Roman"/>
                <w:b w:val="0"/>
                <w:szCs w:val="24"/>
              </w:rPr>
            </w:pPr>
            <w:r w:rsidRPr="00460F4C">
              <w:rPr>
                <w:rFonts w:cs="Times New Roman"/>
                <w:b w:val="0"/>
                <w:szCs w:val="24"/>
              </w:rPr>
              <w:t>ME EGO ND</w:t>
            </w:r>
          </w:p>
        </w:tc>
        <w:tc>
          <w:tcPr>
            <w:tcW w:w="1763" w:type="dxa"/>
            <w:shd w:val="clear" w:color="auto" w:fill="F2F2F2" w:themeFill="background1" w:themeFillShade="F2"/>
            <w:vAlign w:val="bottom"/>
            <w:hideMark/>
          </w:tcPr>
          <w:p w14:paraId="21ACA2DD"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vAlign w:val="bottom"/>
          </w:tcPr>
          <w:p w14:paraId="76F0B3ED"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vAlign w:val="bottom"/>
          </w:tcPr>
          <w:p w14:paraId="0B337B6B"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 (0.99%)</w:t>
            </w:r>
          </w:p>
        </w:tc>
        <w:tc>
          <w:tcPr>
            <w:tcW w:w="1763" w:type="dxa"/>
            <w:shd w:val="clear" w:color="auto" w:fill="F2F2F2" w:themeFill="background1" w:themeFillShade="F2"/>
            <w:vAlign w:val="bottom"/>
          </w:tcPr>
          <w:p w14:paraId="51127623"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 (100%)</w:t>
            </w:r>
          </w:p>
        </w:tc>
        <w:tc>
          <w:tcPr>
            <w:tcW w:w="1763" w:type="dxa"/>
            <w:shd w:val="clear" w:color="auto" w:fill="F2F2F2" w:themeFill="background1" w:themeFillShade="F2"/>
            <w:vAlign w:val="bottom"/>
          </w:tcPr>
          <w:p w14:paraId="4C4AF461"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728E1B01"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p>
        </w:tc>
        <w:tc>
          <w:tcPr>
            <w:tcW w:w="1764" w:type="dxa"/>
            <w:shd w:val="clear" w:color="auto" w:fill="F2F2F2" w:themeFill="background1" w:themeFillShade="F2"/>
          </w:tcPr>
          <w:p w14:paraId="50AEF989"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 (1.86%)</w:t>
            </w:r>
          </w:p>
        </w:tc>
      </w:tr>
      <w:tr w:rsidR="00F63BE7" w:rsidRPr="00460F4C" w14:paraId="1A382AA4"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left w:val="nil"/>
              <w:right w:val="nil"/>
            </w:tcBorders>
            <w:hideMark/>
          </w:tcPr>
          <w:p w14:paraId="3B4254ED" w14:textId="77777777" w:rsidR="00F63BE7" w:rsidRPr="00460F4C" w:rsidRDefault="00F63BE7" w:rsidP="00835907">
            <w:pPr>
              <w:jc w:val="left"/>
              <w:rPr>
                <w:rFonts w:cs="Times New Roman"/>
                <w:b w:val="0"/>
                <w:szCs w:val="24"/>
              </w:rPr>
            </w:pPr>
            <w:r w:rsidRPr="00460F4C">
              <w:rPr>
                <w:rFonts w:cs="Times New Roman"/>
                <w:b w:val="0"/>
                <w:szCs w:val="24"/>
              </w:rPr>
              <w:t>ME EGO P ND</w:t>
            </w:r>
          </w:p>
        </w:tc>
        <w:tc>
          <w:tcPr>
            <w:tcW w:w="1763" w:type="dxa"/>
            <w:tcBorders>
              <w:left w:val="nil"/>
              <w:right w:val="nil"/>
            </w:tcBorders>
            <w:vAlign w:val="bottom"/>
            <w:hideMark/>
          </w:tcPr>
          <w:p w14:paraId="7AC0EA2D"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vAlign w:val="bottom"/>
          </w:tcPr>
          <w:p w14:paraId="55E4B7A2"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 (3.45%)</w:t>
            </w:r>
          </w:p>
        </w:tc>
        <w:tc>
          <w:tcPr>
            <w:tcW w:w="1763" w:type="dxa"/>
            <w:tcBorders>
              <w:left w:val="nil"/>
              <w:right w:val="nil"/>
            </w:tcBorders>
            <w:vAlign w:val="bottom"/>
          </w:tcPr>
          <w:p w14:paraId="4265A249"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vAlign w:val="bottom"/>
          </w:tcPr>
          <w:p w14:paraId="500F9B9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vAlign w:val="bottom"/>
          </w:tcPr>
          <w:p w14:paraId="01D0DE3B"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44EA1FE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1764" w:type="dxa"/>
            <w:tcBorders>
              <w:left w:val="nil"/>
              <w:right w:val="nil"/>
            </w:tcBorders>
          </w:tcPr>
          <w:p w14:paraId="64D6A9A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 (0.62%)</w:t>
            </w:r>
          </w:p>
        </w:tc>
      </w:tr>
      <w:tr w:rsidR="00F63BE7" w:rsidRPr="00460F4C" w14:paraId="2F1BBB1D"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hideMark/>
          </w:tcPr>
          <w:p w14:paraId="77C8926B" w14:textId="77777777" w:rsidR="00F63BE7" w:rsidRPr="00460F4C" w:rsidRDefault="00F63BE7" w:rsidP="00835907">
            <w:pPr>
              <w:jc w:val="left"/>
              <w:rPr>
                <w:rFonts w:cs="Times New Roman"/>
                <w:b w:val="0"/>
                <w:szCs w:val="24"/>
              </w:rPr>
            </w:pPr>
            <w:r w:rsidRPr="00460F4C">
              <w:rPr>
                <w:rFonts w:cs="Times New Roman"/>
                <w:b w:val="0"/>
                <w:szCs w:val="24"/>
              </w:rPr>
              <w:t>ME ND</w:t>
            </w:r>
          </w:p>
        </w:tc>
        <w:tc>
          <w:tcPr>
            <w:tcW w:w="1763" w:type="dxa"/>
            <w:shd w:val="clear" w:color="auto" w:fill="F2F2F2" w:themeFill="background1" w:themeFillShade="F2"/>
            <w:vAlign w:val="bottom"/>
          </w:tcPr>
          <w:p w14:paraId="64A5FF9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shd w:val="clear" w:color="auto" w:fill="F2F2F2" w:themeFill="background1" w:themeFillShade="F2"/>
            <w:vAlign w:val="bottom"/>
          </w:tcPr>
          <w:p w14:paraId="4F4B3346"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763" w:type="dxa"/>
            <w:shd w:val="clear" w:color="auto" w:fill="F2F2F2" w:themeFill="background1" w:themeFillShade="F2"/>
          </w:tcPr>
          <w:p w14:paraId="12FAE218"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3DC06825"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vAlign w:val="bottom"/>
          </w:tcPr>
          <w:p w14:paraId="19681A7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shd w:val="clear" w:color="auto" w:fill="F2F2F2" w:themeFill="background1" w:themeFillShade="F2"/>
          </w:tcPr>
          <w:p w14:paraId="49CC754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p>
        </w:tc>
        <w:tc>
          <w:tcPr>
            <w:tcW w:w="1764" w:type="dxa"/>
            <w:shd w:val="clear" w:color="auto" w:fill="F2F2F2" w:themeFill="background1" w:themeFillShade="F2"/>
          </w:tcPr>
          <w:p w14:paraId="43BC6FD9"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r>
      <w:tr w:rsidR="00F63BE7" w:rsidRPr="00460F4C" w14:paraId="06815F61"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left w:val="nil"/>
              <w:right w:val="nil"/>
            </w:tcBorders>
            <w:hideMark/>
          </w:tcPr>
          <w:p w14:paraId="55E614DC" w14:textId="77777777" w:rsidR="00F63BE7" w:rsidRPr="00460F4C" w:rsidRDefault="00F63BE7" w:rsidP="00835907">
            <w:pPr>
              <w:jc w:val="left"/>
              <w:rPr>
                <w:rFonts w:cs="Times New Roman"/>
                <w:b w:val="0"/>
                <w:szCs w:val="24"/>
              </w:rPr>
            </w:pPr>
            <w:r w:rsidRPr="00460F4C">
              <w:rPr>
                <w:rFonts w:cs="Times New Roman"/>
                <w:b w:val="0"/>
                <w:szCs w:val="24"/>
              </w:rPr>
              <w:t>ME P ND</w:t>
            </w:r>
          </w:p>
        </w:tc>
        <w:tc>
          <w:tcPr>
            <w:tcW w:w="1763" w:type="dxa"/>
            <w:tcBorders>
              <w:left w:val="nil"/>
              <w:right w:val="nil"/>
            </w:tcBorders>
            <w:vAlign w:val="bottom"/>
          </w:tcPr>
          <w:p w14:paraId="76BB2724"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763" w:type="dxa"/>
            <w:tcBorders>
              <w:left w:val="nil"/>
              <w:right w:val="nil"/>
            </w:tcBorders>
            <w:vAlign w:val="bottom"/>
          </w:tcPr>
          <w:p w14:paraId="04D98D8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291690C4"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61BC6F31"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vAlign w:val="bottom"/>
          </w:tcPr>
          <w:p w14:paraId="1502894A"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c>
          <w:tcPr>
            <w:tcW w:w="1763" w:type="dxa"/>
            <w:tcBorders>
              <w:left w:val="nil"/>
              <w:right w:val="nil"/>
            </w:tcBorders>
          </w:tcPr>
          <w:p w14:paraId="1D59913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1764" w:type="dxa"/>
            <w:tcBorders>
              <w:left w:val="nil"/>
              <w:right w:val="nil"/>
            </w:tcBorders>
          </w:tcPr>
          <w:p w14:paraId="10256ADD"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p>
        </w:tc>
      </w:tr>
      <w:tr w:rsidR="00F63BE7" w:rsidRPr="00460F4C" w14:paraId="7A1C137C"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8" w:space="0" w:color="000000" w:themeColor="text1"/>
            </w:tcBorders>
            <w:shd w:val="clear" w:color="auto" w:fill="F2F2F2" w:themeFill="background1" w:themeFillShade="F2"/>
            <w:hideMark/>
          </w:tcPr>
          <w:p w14:paraId="2C34BD78" w14:textId="77777777" w:rsidR="00F63BE7" w:rsidRPr="00460F4C" w:rsidRDefault="00F63BE7" w:rsidP="00835907">
            <w:pPr>
              <w:jc w:val="left"/>
              <w:rPr>
                <w:rFonts w:cs="Times New Roman"/>
                <w:b w:val="0"/>
                <w:szCs w:val="24"/>
              </w:rPr>
            </w:pPr>
            <w:r w:rsidRPr="00460F4C">
              <w:rPr>
                <w:rFonts w:cs="Times New Roman"/>
                <w:b w:val="0"/>
                <w:szCs w:val="24"/>
              </w:rPr>
              <w:t>TYP</w:t>
            </w:r>
          </w:p>
        </w:tc>
        <w:tc>
          <w:tcPr>
            <w:tcW w:w="1763" w:type="dxa"/>
            <w:tcBorders>
              <w:bottom w:val="single" w:sz="8" w:space="0" w:color="000000" w:themeColor="text1"/>
            </w:tcBorders>
            <w:shd w:val="clear" w:color="auto" w:fill="F2F2F2" w:themeFill="background1" w:themeFillShade="F2"/>
            <w:vAlign w:val="bottom"/>
            <w:hideMark/>
          </w:tcPr>
          <w:p w14:paraId="7E55650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 (5.00%)</w:t>
            </w:r>
          </w:p>
        </w:tc>
        <w:tc>
          <w:tcPr>
            <w:tcW w:w="1763" w:type="dxa"/>
            <w:tcBorders>
              <w:bottom w:val="single" w:sz="8" w:space="0" w:color="000000" w:themeColor="text1"/>
            </w:tcBorders>
            <w:shd w:val="clear" w:color="auto" w:fill="F2F2F2" w:themeFill="background1" w:themeFillShade="F2"/>
            <w:vAlign w:val="bottom"/>
          </w:tcPr>
          <w:p w14:paraId="2D11C5D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 (10.34%)</w:t>
            </w:r>
          </w:p>
        </w:tc>
        <w:tc>
          <w:tcPr>
            <w:tcW w:w="1763" w:type="dxa"/>
            <w:tcBorders>
              <w:bottom w:val="single" w:sz="8" w:space="0" w:color="000000" w:themeColor="text1"/>
            </w:tcBorders>
            <w:shd w:val="clear" w:color="auto" w:fill="F2F2F2" w:themeFill="background1" w:themeFillShade="F2"/>
          </w:tcPr>
          <w:p w14:paraId="1DDF8C2B"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13 (12.87%)</w:t>
            </w:r>
          </w:p>
        </w:tc>
        <w:tc>
          <w:tcPr>
            <w:tcW w:w="1763" w:type="dxa"/>
            <w:tcBorders>
              <w:bottom w:val="single" w:sz="8" w:space="0" w:color="000000" w:themeColor="text1"/>
            </w:tcBorders>
            <w:shd w:val="clear" w:color="auto" w:fill="F2F2F2" w:themeFill="background1" w:themeFillShade="F2"/>
          </w:tcPr>
          <w:p w14:paraId="241116E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c>
          <w:tcPr>
            <w:tcW w:w="1763" w:type="dxa"/>
            <w:tcBorders>
              <w:bottom w:val="single" w:sz="8" w:space="0" w:color="000000" w:themeColor="text1"/>
            </w:tcBorders>
            <w:shd w:val="clear" w:color="auto" w:fill="F2F2F2" w:themeFill="background1" w:themeFillShade="F2"/>
            <w:vAlign w:val="bottom"/>
          </w:tcPr>
          <w:p w14:paraId="3EA8681F"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5 (62.50%)</w:t>
            </w:r>
          </w:p>
        </w:tc>
        <w:tc>
          <w:tcPr>
            <w:tcW w:w="1763" w:type="dxa"/>
            <w:tcBorders>
              <w:bottom w:val="single" w:sz="8" w:space="0" w:color="000000" w:themeColor="text1"/>
            </w:tcBorders>
            <w:shd w:val="clear" w:color="auto" w:fill="F2F2F2" w:themeFill="background1" w:themeFillShade="F2"/>
          </w:tcPr>
          <w:p w14:paraId="5DAF3CAF"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p>
        </w:tc>
        <w:tc>
          <w:tcPr>
            <w:tcW w:w="1764" w:type="dxa"/>
            <w:tcBorders>
              <w:bottom w:val="single" w:sz="8" w:space="0" w:color="000000" w:themeColor="text1"/>
            </w:tcBorders>
            <w:shd w:val="clear" w:color="auto" w:fill="F2F2F2" w:themeFill="background1" w:themeFillShade="F2"/>
          </w:tcPr>
          <w:p w14:paraId="26B7F418"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22 (13.66%)</w:t>
            </w:r>
          </w:p>
        </w:tc>
      </w:tr>
      <w:tr w:rsidR="00F63BE7" w:rsidRPr="00460F4C" w14:paraId="4C685581" w14:textId="77777777" w:rsidTr="00835907">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000000" w:themeColor="text1"/>
              <w:left w:val="nil"/>
              <w:bottom w:val="single" w:sz="8" w:space="0" w:color="000000" w:themeColor="text1"/>
              <w:right w:val="nil"/>
            </w:tcBorders>
            <w:hideMark/>
          </w:tcPr>
          <w:p w14:paraId="222462ED" w14:textId="77777777" w:rsidR="00F63BE7" w:rsidRPr="00460F4C" w:rsidRDefault="00F63BE7" w:rsidP="00835907">
            <w:pPr>
              <w:jc w:val="left"/>
              <w:rPr>
                <w:rFonts w:cs="Times New Roman"/>
                <w:szCs w:val="24"/>
              </w:rPr>
            </w:pPr>
            <w:r w:rsidRPr="00460F4C">
              <w:rPr>
                <w:rFonts w:cs="Times New Roman"/>
                <w:szCs w:val="24"/>
              </w:rPr>
              <w:t>TOTAL</w:t>
            </w:r>
          </w:p>
        </w:tc>
        <w:tc>
          <w:tcPr>
            <w:tcW w:w="1763" w:type="dxa"/>
            <w:tcBorders>
              <w:top w:val="single" w:sz="8" w:space="0" w:color="000000" w:themeColor="text1"/>
              <w:left w:val="nil"/>
              <w:bottom w:val="single" w:sz="8" w:space="0" w:color="000000" w:themeColor="text1"/>
              <w:right w:val="nil"/>
            </w:tcBorders>
            <w:vAlign w:val="bottom"/>
            <w:hideMark/>
          </w:tcPr>
          <w:p w14:paraId="68F3E0B5"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460F4C">
              <w:rPr>
                <w:rFonts w:cs="Times New Roman"/>
                <w:b/>
                <w:color w:val="000000"/>
                <w:szCs w:val="24"/>
              </w:rPr>
              <w:t>20 (100%)</w:t>
            </w:r>
          </w:p>
        </w:tc>
        <w:tc>
          <w:tcPr>
            <w:tcW w:w="1763" w:type="dxa"/>
            <w:tcBorders>
              <w:top w:val="single" w:sz="8" w:space="0" w:color="000000" w:themeColor="text1"/>
              <w:left w:val="nil"/>
              <w:bottom w:val="single" w:sz="8" w:space="0" w:color="000000" w:themeColor="text1"/>
              <w:right w:val="nil"/>
            </w:tcBorders>
            <w:hideMark/>
          </w:tcPr>
          <w:p w14:paraId="6F006BF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29 (100%)</w:t>
            </w:r>
          </w:p>
        </w:tc>
        <w:tc>
          <w:tcPr>
            <w:tcW w:w="1763" w:type="dxa"/>
            <w:tcBorders>
              <w:top w:val="single" w:sz="8" w:space="0" w:color="000000" w:themeColor="text1"/>
              <w:left w:val="nil"/>
              <w:bottom w:val="single" w:sz="8" w:space="0" w:color="000000" w:themeColor="text1"/>
              <w:right w:val="nil"/>
            </w:tcBorders>
            <w:hideMark/>
          </w:tcPr>
          <w:p w14:paraId="7E3A2E34"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101 (100%)</w:t>
            </w:r>
          </w:p>
        </w:tc>
        <w:tc>
          <w:tcPr>
            <w:tcW w:w="1763" w:type="dxa"/>
            <w:tcBorders>
              <w:top w:val="single" w:sz="8" w:space="0" w:color="000000" w:themeColor="text1"/>
              <w:left w:val="nil"/>
              <w:bottom w:val="single" w:sz="8" w:space="0" w:color="000000" w:themeColor="text1"/>
              <w:right w:val="nil"/>
            </w:tcBorders>
            <w:hideMark/>
          </w:tcPr>
          <w:p w14:paraId="190B7482"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2 (100%)</w:t>
            </w:r>
          </w:p>
        </w:tc>
        <w:tc>
          <w:tcPr>
            <w:tcW w:w="1763" w:type="dxa"/>
            <w:tcBorders>
              <w:top w:val="single" w:sz="8" w:space="0" w:color="000000" w:themeColor="text1"/>
              <w:left w:val="nil"/>
              <w:bottom w:val="single" w:sz="8" w:space="0" w:color="000000" w:themeColor="text1"/>
              <w:right w:val="nil"/>
            </w:tcBorders>
            <w:hideMark/>
          </w:tcPr>
          <w:p w14:paraId="67815D31"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szCs w:val="24"/>
              </w:rPr>
            </w:pPr>
            <w:r w:rsidRPr="00460F4C">
              <w:rPr>
                <w:rFonts w:cs="Times New Roman"/>
                <w:b/>
                <w:szCs w:val="24"/>
              </w:rPr>
              <w:t>9 (100%)</w:t>
            </w:r>
          </w:p>
        </w:tc>
        <w:tc>
          <w:tcPr>
            <w:tcW w:w="1763" w:type="dxa"/>
            <w:tcBorders>
              <w:top w:val="single" w:sz="8" w:space="0" w:color="000000" w:themeColor="text1"/>
              <w:left w:val="nil"/>
              <w:bottom w:val="single" w:sz="8" w:space="0" w:color="000000" w:themeColor="text1"/>
              <w:right w:val="nil"/>
            </w:tcBorders>
            <w:hideMark/>
          </w:tcPr>
          <w:p w14:paraId="68E102F4"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p>
        </w:tc>
        <w:tc>
          <w:tcPr>
            <w:tcW w:w="1764" w:type="dxa"/>
            <w:tcBorders>
              <w:top w:val="single" w:sz="8" w:space="0" w:color="000000" w:themeColor="text1"/>
              <w:left w:val="nil"/>
              <w:bottom w:val="single" w:sz="8" w:space="0" w:color="000000" w:themeColor="text1"/>
              <w:right w:val="nil"/>
            </w:tcBorders>
            <w:hideMark/>
          </w:tcPr>
          <w:p w14:paraId="1B3B48E6"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460F4C">
              <w:rPr>
                <w:rFonts w:cs="Times New Roman"/>
                <w:b/>
                <w:bCs/>
                <w:color w:val="000000"/>
                <w:szCs w:val="24"/>
              </w:rPr>
              <w:t>161 (100%)</w:t>
            </w:r>
          </w:p>
        </w:tc>
      </w:tr>
    </w:tbl>
    <w:p w14:paraId="59A5074F" w14:textId="77777777" w:rsidR="00F63BE7" w:rsidRPr="00460F4C" w:rsidRDefault="00F63BE7" w:rsidP="00F63BE7">
      <w:pPr>
        <w:spacing w:after="0" w:line="240" w:lineRule="auto"/>
        <w:ind w:left="-1418"/>
        <w:jc w:val="left"/>
        <w:rPr>
          <w:rFonts w:cs="Times New Roman"/>
          <w:szCs w:val="24"/>
        </w:rPr>
      </w:pPr>
    </w:p>
    <w:p w14:paraId="2B164C8C" w14:textId="77777777" w:rsidR="00F63BE7" w:rsidRPr="00460F4C" w:rsidRDefault="00F63BE7" w:rsidP="00F63BE7">
      <w:pPr>
        <w:spacing w:after="0" w:line="240" w:lineRule="auto"/>
        <w:jc w:val="left"/>
        <w:rPr>
          <w:rFonts w:cs="Times New Roman"/>
          <w:szCs w:val="24"/>
        </w:rPr>
      </w:pPr>
      <w:r w:rsidRPr="00460F4C">
        <w:rPr>
          <w:rFonts w:cs="Times New Roman"/>
          <w:szCs w:val="24"/>
        </w:rPr>
        <w:br w:type="page"/>
      </w:r>
    </w:p>
    <w:p w14:paraId="11837173" w14:textId="77777777" w:rsidR="00F63BE7" w:rsidRPr="00460F4C" w:rsidRDefault="00F63BE7" w:rsidP="004B61C0">
      <w:pPr>
        <w:spacing w:after="0"/>
        <w:ind w:left="-1440"/>
        <w:rPr>
          <w:rFonts w:cs="Times New Roman"/>
          <w:szCs w:val="24"/>
        </w:rPr>
      </w:pPr>
      <w:r w:rsidRPr="00460F4C">
        <w:rPr>
          <w:rFonts w:cs="Times New Roman"/>
          <w:b/>
          <w:szCs w:val="24"/>
        </w:rPr>
        <w:lastRenderedPageBreak/>
        <w:t>Table 5</w:t>
      </w:r>
      <w:r w:rsidRPr="00460F4C">
        <w:rPr>
          <w:rFonts w:cs="Times New Roman"/>
          <w:szCs w:val="24"/>
        </w:rPr>
        <w:t xml:space="preserve">  Non-target insect catches in the study expressed as a total number captured over a period of 12 weeks where all the traps were re-baited after 6 weeks. Other non-target insect catches include the orders: Blattodea, Colleoptera, Hemiptera, Isoptera, Neuroptera, Orthoptera and Thysanoptera and the class: Arachnida</w:t>
      </w:r>
    </w:p>
    <w:p w14:paraId="7AA41367" w14:textId="77777777" w:rsidR="00F63BE7" w:rsidRPr="00460F4C" w:rsidRDefault="00F63BE7" w:rsidP="00F63BE7">
      <w:pPr>
        <w:spacing w:after="0" w:line="240" w:lineRule="auto"/>
        <w:ind w:left="-432" w:hanging="1008"/>
        <w:jc w:val="left"/>
        <w:rPr>
          <w:rFonts w:cs="Times New Roman"/>
          <w:szCs w:val="24"/>
        </w:rPr>
      </w:pPr>
    </w:p>
    <w:tbl>
      <w:tblPr>
        <w:tblStyle w:val="LightShading"/>
        <w:tblW w:w="14232" w:type="dxa"/>
        <w:tblInd w:w="-1332" w:type="dxa"/>
        <w:tblLayout w:type="fixed"/>
        <w:tblLook w:val="04A0" w:firstRow="1" w:lastRow="0" w:firstColumn="1" w:lastColumn="0" w:noHBand="0" w:noVBand="1"/>
      </w:tblPr>
      <w:tblGrid>
        <w:gridCol w:w="1980"/>
        <w:gridCol w:w="90"/>
        <w:gridCol w:w="2360"/>
        <w:gridCol w:w="72"/>
        <w:gridCol w:w="2378"/>
        <w:gridCol w:w="54"/>
        <w:gridCol w:w="2397"/>
        <w:gridCol w:w="36"/>
        <w:gridCol w:w="2414"/>
        <w:gridCol w:w="18"/>
        <w:gridCol w:w="2433"/>
      </w:tblGrid>
      <w:tr w:rsidR="00F63BE7" w:rsidRPr="00460F4C" w14:paraId="700DE9E1" w14:textId="77777777" w:rsidTr="00835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gridSpan w:val="2"/>
          </w:tcPr>
          <w:p w14:paraId="03895354" w14:textId="77777777" w:rsidR="00F63BE7" w:rsidRPr="00460F4C" w:rsidRDefault="00F63BE7" w:rsidP="00835907">
            <w:pPr>
              <w:keepNext/>
              <w:keepLines/>
              <w:jc w:val="left"/>
              <w:rPr>
                <w:rFonts w:cs="Times New Roman"/>
                <w:szCs w:val="24"/>
              </w:rPr>
            </w:pPr>
          </w:p>
        </w:tc>
        <w:tc>
          <w:tcPr>
            <w:tcW w:w="2432" w:type="dxa"/>
            <w:gridSpan w:val="2"/>
            <w:hideMark/>
          </w:tcPr>
          <w:p w14:paraId="464E6933" w14:textId="77777777" w:rsidR="00F63BE7" w:rsidRPr="00460F4C" w:rsidRDefault="00F63BE7" w:rsidP="00835907">
            <w:pPr>
              <w:keepNext/>
              <w:keepLines/>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Diptera</w:t>
            </w:r>
          </w:p>
        </w:tc>
        <w:tc>
          <w:tcPr>
            <w:tcW w:w="2432" w:type="dxa"/>
            <w:gridSpan w:val="2"/>
            <w:hideMark/>
          </w:tcPr>
          <w:p w14:paraId="49269F65" w14:textId="77777777" w:rsidR="00F63BE7" w:rsidRPr="00460F4C" w:rsidRDefault="00F63BE7" w:rsidP="00835907">
            <w:pPr>
              <w:keepNext/>
              <w:keepLines/>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Hymenoptera</w:t>
            </w:r>
          </w:p>
        </w:tc>
        <w:tc>
          <w:tcPr>
            <w:tcW w:w="2433" w:type="dxa"/>
            <w:gridSpan w:val="2"/>
            <w:hideMark/>
          </w:tcPr>
          <w:p w14:paraId="69BDC5AC" w14:textId="77777777" w:rsidR="00F63BE7" w:rsidRPr="00460F4C" w:rsidRDefault="00F63BE7" w:rsidP="00835907">
            <w:pPr>
              <w:keepNext/>
              <w:keepLines/>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Lepidoptera</w:t>
            </w:r>
          </w:p>
        </w:tc>
        <w:tc>
          <w:tcPr>
            <w:tcW w:w="2432" w:type="dxa"/>
            <w:gridSpan w:val="2"/>
            <w:hideMark/>
          </w:tcPr>
          <w:p w14:paraId="30554B7A" w14:textId="77777777" w:rsidR="00F63BE7" w:rsidRPr="00460F4C" w:rsidRDefault="00F63BE7" w:rsidP="00835907">
            <w:pPr>
              <w:keepNext/>
              <w:keepLines/>
              <w:jc w:val="left"/>
              <w:cnfStyle w:val="100000000000" w:firstRow="1" w:lastRow="0" w:firstColumn="0" w:lastColumn="0" w:oddVBand="0" w:evenVBand="0" w:oddHBand="0" w:evenHBand="0" w:firstRowFirstColumn="0" w:firstRowLastColumn="0" w:lastRowFirstColumn="0" w:lastRowLastColumn="0"/>
              <w:rPr>
                <w:rFonts w:cs="Times New Roman"/>
                <w:i/>
                <w:szCs w:val="24"/>
              </w:rPr>
            </w:pPr>
            <w:r w:rsidRPr="00460F4C">
              <w:rPr>
                <w:rFonts w:cs="Times New Roman"/>
                <w:i/>
                <w:szCs w:val="24"/>
              </w:rPr>
              <w:t>Other</w:t>
            </w:r>
          </w:p>
        </w:tc>
        <w:tc>
          <w:tcPr>
            <w:tcW w:w="2433" w:type="dxa"/>
            <w:hideMark/>
          </w:tcPr>
          <w:p w14:paraId="533D41B0" w14:textId="77777777" w:rsidR="00F63BE7" w:rsidRPr="00460F4C" w:rsidRDefault="00F63BE7" w:rsidP="00835907">
            <w:pPr>
              <w:keepNext/>
              <w:keepLines/>
              <w:jc w:val="left"/>
              <w:cnfStyle w:val="100000000000" w:firstRow="1"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TOTAL</w:t>
            </w:r>
          </w:p>
        </w:tc>
      </w:tr>
      <w:tr w:rsidR="00F63BE7" w:rsidRPr="00460F4C" w14:paraId="5E4EB376"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hideMark/>
          </w:tcPr>
          <w:p w14:paraId="60D260FC" w14:textId="77777777" w:rsidR="00F63BE7" w:rsidRPr="00460F4C" w:rsidRDefault="00F63BE7" w:rsidP="00835907">
            <w:pPr>
              <w:keepNext/>
              <w:keepLines/>
              <w:jc w:val="left"/>
              <w:rPr>
                <w:rFonts w:cs="Times New Roman"/>
                <w:b w:val="0"/>
                <w:szCs w:val="24"/>
              </w:rPr>
            </w:pPr>
            <w:r w:rsidRPr="00460F4C">
              <w:rPr>
                <w:rFonts w:cs="Times New Roman"/>
                <w:b w:val="0"/>
                <w:szCs w:val="24"/>
              </w:rPr>
              <w:t>3CL</w:t>
            </w:r>
          </w:p>
        </w:tc>
        <w:tc>
          <w:tcPr>
            <w:tcW w:w="2450" w:type="dxa"/>
            <w:gridSpan w:val="2"/>
            <w:shd w:val="clear" w:color="auto" w:fill="F2F2F2" w:themeFill="background1" w:themeFillShade="F2"/>
            <w:hideMark/>
          </w:tcPr>
          <w:p w14:paraId="01DF9451"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460F4C">
              <w:rPr>
                <w:rFonts w:cs="Times New Roman"/>
                <w:color w:val="000000"/>
                <w:szCs w:val="24"/>
              </w:rPr>
              <w:t>1018 (14.88%)</w:t>
            </w:r>
          </w:p>
        </w:tc>
        <w:tc>
          <w:tcPr>
            <w:tcW w:w="2450" w:type="dxa"/>
            <w:gridSpan w:val="2"/>
            <w:shd w:val="clear" w:color="auto" w:fill="F2F2F2" w:themeFill="background1" w:themeFillShade="F2"/>
            <w:hideMark/>
          </w:tcPr>
          <w:p w14:paraId="7949A90F"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135 (10.45%)</w:t>
            </w:r>
          </w:p>
        </w:tc>
        <w:tc>
          <w:tcPr>
            <w:tcW w:w="2451" w:type="dxa"/>
            <w:gridSpan w:val="2"/>
            <w:shd w:val="clear" w:color="auto" w:fill="F2F2F2" w:themeFill="background1" w:themeFillShade="F2"/>
            <w:hideMark/>
          </w:tcPr>
          <w:p w14:paraId="19E7A927"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8 (8.79%)</w:t>
            </w:r>
          </w:p>
        </w:tc>
        <w:tc>
          <w:tcPr>
            <w:tcW w:w="2450" w:type="dxa"/>
            <w:gridSpan w:val="2"/>
            <w:shd w:val="clear" w:color="auto" w:fill="F2F2F2" w:themeFill="background1" w:themeFillShade="F2"/>
            <w:hideMark/>
          </w:tcPr>
          <w:p w14:paraId="6750FB95"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20 (5.15%)</w:t>
            </w:r>
          </w:p>
        </w:tc>
        <w:tc>
          <w:tcPr>
            <w:tcW w:w="2451" w:type="dxa"/>
            <w:gridSpan w:val="2"/>
            <w:shd w:val="clear" w:color="auto" w:fill="F2F2F2" w:themeFill="background1" w:themeFillShade="F2"/>
            <w:hideMark/>
          </w:tcPr>
          <w:p w14:paraId="28D068BC"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1181 (13.72%)</w:t>
            </w:r>
          </w:p>
        </w:tc>
      </w:tr>
      <w:tr w:rsidR="00F63BE7" w:rsidRPr="00460F4C" w14:paraId="32B76AA7" w14:textId="77777777" w:rsidTr="00835907">
        <w:tc>
          <w:tcPr>
            <w:cnfStyle w:val="001000000000" w:firstRow="0" w:lastRow="0" w:firstColumn="1" w:lastColumn="0" w:oddVBand="0" w:evenVBand="0" w:oddHBand="0" w:evenHBand="0" w:firstRowFirstColumn="0" w:firstRowLastColumn="0" w:lastRowFirstColumn="0" w:lastRowLastColumn="0"/>
            <w:tcW w:w="1980" w:type="dxa"/>
            <w:hideMark/>
          </w:tcPr>
          <w:p w14:paraId="0C47946E" w14:textId="77777777" w:rsidR="00F63BE7" w:rsidRPr="00460F4C" w:rsidRDefault="00F63BE7" w:rsidP="00835907">
            <w:pPr>
              <w:keepNext/>
              <w:keepLines/>
              <w:jc w:val="left"/>
              <w:rPr>
                <w:rFonts w:cs="Times New Roman"/>
                <w:b w:val="0"/>
                <w:szCs w:val="24"/>
              </w:rPr>
            </w:pPr>
            <w:r w:rsidRPr="00460F4C">
              <w:rPr>
                <w:rFonts w:cs="Times New Roman"/>
                <w:b w:val="0"/>
                <w:szCs w:val="24"/>
              </w:rPr>
              <w:t>BFF</w:t>
            </w:r>
          </w:p>
        </w:tc>
        <w:tc>
          <w:tcPr>
            <w:tcW w:w="2450" w:type="dxa"/>
            <w:gridSpan w:val="2"/>
            <w:hideMark/>
          </w:tcPr>
          <w:p w14:paraId="3115FC48"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1291 (18.87%)</w:t>
            </w:r>
          </w:p>
        </w:tc>
        <w:tc>
          <w:tcPr>
            <w:tcW w:w="2450" w:type="dxa"/>
            <w:gridSpan w:val="2"/>
            <w:hideMark/>
          </w:tcPr>
          <w:p w14:paraId="337C121A"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153 (11.84%)</w:t>
            </w:r>
          </w:p>
        </w:tc>
        <w:tc>
          <w:tcPr>
            <w:tcW w:w="2451" w:type="dxa"/>
            <w:gridSpan w:val="2"/>
            <w:hideMark/>
          </w:tcPr>
          <w:p w14:paraId="39CF2EE9"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8 (8.79%)</w:t>
            </w:r>
          </w:p>
        </w:tc>
        <w:tc>
          <w:tcPr>
            <w:tcW w:w="2450" w:type="dxa"/>
            <w:gridSpan w:val="2"/>
            <w:hideMark/>
          </w:tcPr>
          <w:p w14:paraId="5C4774B6"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49 (12.63%)</w:t>
            </w:r>
          </w:p>
        </w:tc>
        <w:tc>
          <w:tcPr>
            <w:tcW w:w="2451" w:type="dxa"/>
            <w:gridSpan w:val="2"/>
            <w:hideMark/>
          </w:tcPr>
          <w:p w14:paraId="3C5562AD"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1501 (17.43%)</w:t>
            </w:r>
          </w:p>
        </w:tc>
      </w:tr>
      <w:tr w:rsidR="00F63BE7" w:rsidRPr="00460F4C" w14:paraId="20F6429F"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hideMark/>
          </w:tcPr>
          <w:p w14:paraId="41836069" w14:textId="77777777" w:rsidR="00F63BE7" w:rsidRPr="00460F4C" w:rsidRDefault="00F63BE7" w:rsidP="00835907">
            <w:pPr>
              <w:keepNext/>
              <w:keepLines/>
              <w:jc w:val="left"/>
              <w:rPr>
                <w:rFonts w:cs="Times New Roman"/>
                <w:b w:val="0"/>
                <w:szCs w:val="24"/>
              </w:rPr>
            </w:pPr>
            <w:r w:rsidRPr="00460F4C">
              <w:rPr>
                <w:rFonts w:cs="Times New Roman"/>
                <w:b w:val="0"/>
                <w:szCs w:val="24"/>
              </w:rPr>
              <w:t>C ME</w:t>
            </w:r>
          </w:p>
        </w:tc>
        <w:tc>
          <w:tcPr>
            <w:tcW w:w="2450" w:type="dxa"/>
            <w:gridSpan w:val="2"/>
            <w:shd w:val="clear" w:color="auto" w:fill="F2F2F2" w:themeFill="background1" w:themeFillShade="F2"/>
            <w:hideMark/>
          </w:tcPr>
          <w:p w14:paraId="68166A84"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458 (6.7%)</w:t>
            </w:r>
          </w:p>
        </w:tc>
        <w:tc>
          <w:tcPr>
            <w:tcW w:w="2450" w:type="dxa"/>
            <w:gridSpan w:val="2"/>
            <w:shd w:val="clear" w:color="auto" w:fill="F2F2F2" w:themeFill="background1" w:themeFillShade="F2"/>
            <w:hideMark/>
          </w:tcPr>
          <w:p w14:paraId="3F014A02"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42 (3.25%)</w:t>
            </w:r>
          </w:p>
        </w:tc>
        <w:tc>
          <w:tcPr>
            <w:tcW w:w="2451" w:type="dxa"/>
            <w:gridSpan w:val="2"/>
            <w:shd w:val="clear" w:color="auto" w:fill="F2F2F2" w:themeFill="background1" w:themeFillShade="F2"/>
            <w:hideMark/>
          </w:tcPr>
          <w:p w14:paraId="2F80F277"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(0%)</w:t>
            </w:r>
          </w:p>
        </w:tc>
        <w:tc>
          <w:tcPr>
            <w:tcW w:w="2450" w:type="dxa"/>
            <w:gridSpan w:val="2"/>
            <w:shd w:val="clear" w:color="auto" w:fill="F2F2F2" w:themeFill="background1" w:themeFillShade="F2"/>
            <w:hideMark/>
          </w:tcPr>
          <w:p w14:paraId="00E27A81"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36 (9.28%)</w:t>
            </w:r>
          </w:p>
        </w:tc>
        <w:tc>
          <w:tcPr>
            <w:tcW w:w="2451" w:type="dxa"/>
            <w:gridSpan w:val="2"/>
            <w:shd w:val="clear" w:color="auto" w:fill="F2F2F2" w:themeFill="background1" w:themeFillShade="F2"/>
            <w:hideMark/>
          </w:tcPr>
          <w:p w14:paraId="0B824DFB"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536 (6.22%)</w:t>
            </w:r>
          </w:p>
        </w:tc>
      </w:tr>
      <w:tr w:rsidR="00F63BE7" w:rsidRPr="00460F4C" w14:paraId="6FE8F01A" w14:textId="77777777" w:rsidTr="00835907">
        <w:tc>
          <w:tcPr>
            <w:cnfStyle w:val="001000000000" w:firstRow="0" w:lastRow="0" w:firstColumn="1" w:lastColumn="0" w:oddVBand="0" w:evenVBand="0" w:oddHBand="0" w:evenHBand="0" w:firstRowFirstColumn="0" w:firstRowLastColumn="0" w:lastRowFirstColumn="0" w:lastRowLastColumn="0"/>
            <w:tcW w:w="1980" w:type="dxa"/>
            <w:hideMark/>
          </w:tcPr>
          <w:p w14:paraId="226681BA" w14:textId="77777777" w:rsidR="00F63BE7" w:rsidRPr="00460F4C" w:rsidRDefault="00F63BE7" w:rsidP="00835907">
            <w:pPr>
              <w:keepNext/>
              <w:keepLines/>
              <w:jc w:val="left"/>
              <w:rPr>
                <w:rFonts w:cs="Times New Roman"/>
                <w:b w:val="0"/>
                <w:szCs w:val="24"/>
              </w:rPr>
            </w:pPr>
            <w:r w:rsidRPr="00460F4C">
              <w:rPr>
                <w:rFonts w:cs="Times New Roman"/>
                <w:b w:val="0"/>
                <w:szCs w:val="24"/>
              </w:rPr>
              <w:t>EGO</w:t>
            </w:r>
          </w:p>
        </w:tc>
        <w:tc>
          <w:tcPr>
            <w:tcW w:w="2450" w:type="dxa"/>
            <w:gridSpan w:val="2"/>
            <w:hideMark/>
          </w:tcPr>
          <w:p w14:paraId="518B81FE"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100 (1.46%)</w:t>
            </w:r>
          </w:p>
        </w:tc>
        <w:tc>
          <w:tcPr>
            <w:tcW w:w="2450" w:type="dxa"/>
            <w:gridSpan w:val="2"/>
            <w:hideMark/>
          </w:tcPr>
          <w:p w14:paraId="7006BF0E"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52 (4.02%)</w:t>
            </w:r>
          </w:p>
        </w:tc>
        <w:tc>
          <w:tcPr>
            <w:tcW w:w="2451" w:type="dxa"/>
            <w:gridSpan w:val="2"/>
            <w:hideMark/>
          </w:tcPr>
          <w:p w14:paraId="4DDC7312"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 (1.1%)</w:t>
            </w:r>
          </w:p>
        </w:tc>
        <w:tc>
          <w:tcPr>
            <w:tcW w:w="2450" w:type="dxa"/>
            <w:gridSpan w:val="2"/>
            <w:hideMark/>
          </w:tcPr>
          <w:p w14:paraId="1D376477"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22 (5.67%)</w:t>
            </w:r>
          </w:p>
        </w:tc>
        <w:tc>
          <w:tcPr>
            <w:tcW w:w="2451" w:type="dxa"/>
            <w:gridSpan w:val="2"/>
            <w:hideMark/>
          </w:tcPr>
          <w:p w14:paraId="7115E46C"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175 (2.03%)</w:t>
            </w:r>
          </w:p>
        </w:tc>
      </w:tr>
      <w:tr w:rsidR="00F63BE7" w:rsidRPr="00460F4C" w14:paraId="35CBC292"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hideMark/>
          </w:tcPr>
          <w:p w14:paraId="565012CD" w14:textId="77777777" w:rsidR="00F63BE7" w:rsidRPr="00460F4C" w:rsidRDefault="00F63BE7" w:rsidP="00835907">
            <w:pPr>
              <w:keepNext/>
              <w:keepLines/>
              <w:jc w:val="left"/>
              <w:rPr>
                <w:rFonts w:cs="Times New Roman"/>
                <w:b w:val="0"/>
                <w:szCs w:val="24"/>
              </w:rPr>
            </w:pPr>
            <w:r w:rsidRPr="00460F4C">
              <w:rPr>
                <w:rFonts w:cs="Times New Roman"/>
                <w:b w:val="0"/>
                <w:szCs w:val="24"/>
              </w:rPr>
              <w:t>EGO ND</w:t>
            </w:r>
          </w:p>
        </w:tc>
        <w:tc>
          <w:tcPr>
            <w:tcW w:w="2450" w:type="dxa"/>
            <w:gridSpan w:val="2"/>
            <w:shd w:val="clear" w:color="auto" w:fill="F2F2F2" w:themeFill="background1" w:themeFillShade="F2"/>
            <w:hideMark/>
          </w:tcPr>
          <w:p w14:paraId="58EE17F7"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97 (1.42%)</w:t>
            </w:r>
          </w:p>
        </w:tc>
        <w:tc>
          <w:tcPr>
            <w:tcW w:w="2450" w:type="dxa"/>
            <w:gridSpan w:val="2"/>
            <w:shd w:val="clear" w:color="auto" w:fill="F2F2F2" w:themeFill="background1" w:themeFillShade="F2"/>
            <w:hideMark/>
          </w:tcPr>
          <w:p w14:paraId="411A423C"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98 (7.59%)</w:t>
            </w:r>
          </w:p>
        </w:tc>
        <w:tc>
          <w:tcPr>
            <w:tcW w:w="2451" w:type="dxa"/>
            <w:gridSpan w:val="2"/>
            <w:shd w:val="clear" w:color="auto" w:fill="F2F2F2" w:themeFill="background1" w:themeFillShade="F2"/>
            <w:hideMark/>
          </w:tcPr>
          <w:p w14:paraId="276BDA08"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(0%)</w:t>
            </w:r>
          </w:p>
        </w:tc>
        <w:tc>
          <w:tcPr>
            <w:tcW w:w="2450" w:type="dxa"/>
            <w:gridSpan w:val="2"/>
            <w:shd w:val="clear" w:color="auto" w:fill="F2F2F2" w:themeFill="background1" w:themeFillShade="F2"/>
            <w:hideMark/>
          </w:tcPr>
          <w:p w14:paraId="6F981D66"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24 (6.19%)</w:t>
            </w:r>
          </w:p>
        </w:tc>
        <w:tc>
          <w:tcPr>
            <w:tcW w:w="2451" w:type="dxa"/>
            <w:gridSpan w:val="2"/>
            <w:shd w:val="clear" w:color="auto" w:fill="F2F2F2" w:themeFill="background1" w:themeFillShade="F2"/>
            <w:hideMark/>
          </w:tcPr>
          <w:p w14:paraId="39ACD09C"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219 (2.54%)</w:t>
            </w:r>
          </w:p>
        </w:tc>
      </w:tr>
      <w:tr w:rsidR="00F63BE7" w:rsidRPr="00460F4C" w14:paraId="4F289D4D" w14:textId="77777777" w:rsidTr="00835907">
        <w:tc>
          <w:tcPr>
            <w:cnfStyle w:val="001000000000" w:firstRow="0" w:lastRow="0" w:firstColumn="1" w:lastColumn="0" w:oddVBand="0" w:evenVBand="0" w:oddHBand="0" w:evenHBand="0" w:firstRowFirstColumn="0" w:firstRowLastColumn="0" w:lastRowFirstColumn="0" w:lastRowLastColumn="0"/>
            <w:tcW w:w="1980" w:type="dxa"/>
            <w:hideMark/>
          </w:tcPr>
          <w:p w14:paraId="64F422F8" w14:textId="77777777" w:rsidR="00F63BE7" w:rsidRPr="00460F4C" w:rsidRDefault="00F63BE7" w:rsidP="00835907">
            <w:pPr>
              <w:keepNext/>
              <w:keepLines/>
              <w:jc w:val="left"/>
              <w:rPr>
                <w:rFonts w:cs="Times New Roman"/>
                <w:b w:val="0"/>
                <w:szCs w:val="24"/>
              </w:rPr>
            </w:pPr>
            <w:r w:rsidRPr="00460F4C">
              <w:rPr>
                <w:rFonts w:cs="Times New Roman"/>
                <w:b w:val="0"/>
                <w:szCs w:val="24"/>
              </w:rPr>
              <w:t>EGO P ND</w:t>
            </w:r>
          </w:p>
        </w:tc>
        <w:tc>
          <w:tcPr>
            <w:tcW w:w="2450" w:type="dxa"/>
            <w:gridSpan w:val="2"/>
            <w:hideMark/>
          </w:tcPr>
          <w:p w14:paraId="04EE6C53"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87 (1.27%)</w:t>
            </w:r>
          </w:p>
        </w:tc>
        <w:tc>
          <w:tcPr>
            <w:tcW w:w="2450" w:type="dxa"/>
            <w:gridSpan w:val="2"/>
            <w:hideMark/>
          </w:tcPr>
          <w:p w14:paraId="49BE52AA"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79 (6.11%)</w:t>
            </w:r>
          </w:p>
        </w:tc>
        <w:tc>
          <w:tcPr>
            <w:tcW w:w="2451" w:type="dxa"/>
            <w:gridSpan w:val="2"/>
            <w:hideMark/>
          </w:tcPr>
          <w:p w14:paraId="25762B89"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 (2.2%)</w:t>
            </w:r>
          </w:p>
        </w:tc>
        <w:tc>
          <w:tcPr>
            <w:tcW w:w="2450" w:type="dxa"/>
            <w:gridSpan w:val="2"/>
            <w:hideMark/>
          </w:tcPr>
          <w:p w14:paraId="4170F033"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32 (8.25%)</w:t>
            </w:r>
          </w:p>
        </w:tc>
        <w:tc>
          <w:tcPr>
            <w:tcW w:w="2451" w:type="dxa"/>
            <w:gridSpan w:val="2"/>
            <w:hideMark/>
          </w:tcPr>
          <w:p w14:paraId="24BBAEAB"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200 (2.32%)</w:t>
            </w:r>
          </w:p>
        </w:tc>
      </w:tr>
      <w:tr w:rsidR="00F63BE7" w:rsidRPr="00460F4C" w14:paraId="455454BC"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hideMark/>
          </w:tcPr>
          <w:p w14:paraId="6427823D" w14:textId="77777777" w:rsidR="00F63BE7" w:rsidRPr="00460F4C" w:rsidRDefault="00F63BE7" w:rsidP="00835907">
            <w:pPr>
              <w:keepNext/>
              <w:keepLines/>
              <w:jc w:val="left"/>
              <w:rPr>
                <w:rFonts w:cs="Times New Roman"/>
                <w:b w:val="0"/>
                <w:szCs w:val="24"/>
              </w:rPr>
            </w:pPr>
            <w:r w:rsidRPr="00460F4C">
              <w:rPr>
                <w:rFonts w:cs="Times New Roman"/>
                <w:b w:val="0"/>
                <w:szCs w:val="24"/>
              </w:rPr>
              <w:t>IL</w:t>
            </w:r>
          </w:p>
        </w:tc>
        <w:tc>
          <w:tcPr>
            <w:tcW w:w="2450" w:type="dxa"/>
            <w:gridSpan w:val="2"/>
            <w:shd w:val="clear" w:color="auto" w:fill="F2F2F2" w:themeFill="background1" w:themeFillShade="F2"/>
            <w:hideMark/>
          </w:tcPr>
          <w:p w14:paraId="5ABC543F"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61 (0.89%)</w:t>
            </w:r>
          </w:p>
        </w:tc>
        <w:tc>
          <w:tcPr>
            <w:tcW w:w="2450" w:type="dxa"/>
            <w:gridSpan w:val="2"/>
            <w:shd w:val="clear" w:color="auto" w:fill="F2F2F2" w:themeFill="background1" w:themeFillShade="F2"/>
            <w:hideMark/>
          </w:tcPr>
          <w:p w14:paraId="05F8D8EB"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13 (1.01%)</w:t>
            </w:r>
          </w:p>
        </w:tc>
        <w:tc>
          <w:tcPr>
            <w:tcW w:w="2451" w:type="dxa"/>
            <w:gridSpan w:val="2"/>
            <w:shd w:val="clear" w:color="auto" w:fill="F2F2F2" w:themeFill="background1" w:themeFillShade="F2"/>
            <w:hideMark/>
          </w:tcPr>
          <w:p w14:paraId="36A675A8"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 (1.1%)</w:t>
            </w:r>
          </w:p>
        </w:tc>
        <w:tc>
          <w:tcPr>
            <w:tcW w:w="2450" w:type="dxa"/>
            <w:gridSpan w:val="2"/>
            <w:shd w:val="clear" w:color="auto" w:fill="F2F2F2" w:themeFill="background1" w:themeFillShade="F2"/>
            <w:hideMark/>
          </w:tcPr>
          <w:p w14:paraId="2AFC700B"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15 (3.87%)</w:t>
            </w:r>
          </w:p>
        </w:tc>
        <w:tc>
          <w:tcPr>
            <w:tcW w:w="2451" w:type="dxa"/>
            <w:gridSpan w:val="2"/>
            <w:shd w:val="clear" w:color="auto" w:fill="F2F2F2" w:themeFill="background1" w:themeFillShade="F2"/>
            <w:hideMark/>
          </w:tcPr>
          <w:p w14:paraId="316330CF"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90 (1.05%)</w:t>
            </w:r>
          </w:p>
        </w:tc>
      </w:tr>
      <w:tr w:rsidR="00F63BE7" w:rsidRPr="00460F4C" w14:paraId="75EBD51F" w14:textId="77777777" w:rsidTr="00835907">
        <w:tc>
          <w:tcPr>
            <w:cnfStyle w:val="001000000000" w:firstRow="0" w:lastRow="0" w:firstColumn="1" w:lastColumn="0" w:oddVBand="0" w:evenVBand="0" w:oddHBand="0" w:evenHBand="0" w:firstRowFirstColumn="0" w:firstRowLastColumn="0" w:lastRowFirstColumn="0" w:lastRowLastColumn="0"/>
            <w:tcW w:w="1980" w:type="dxa"/>
            <w:hideMark/>
          </w:tcPr>
          <w:p w14:paraId="4F437A7A" w14:textId="77777777" w:rsidR="00F63BE7" w:rsidRPr="00460F4C" w:rsidRDefault="00F63BE7" w:rsidP="00835907">
            <w:pPr>
              <w:keepNext/>
              <w:keepLines/>
              <w:jc w:val="left"/>
              <w:rPr>
                <w:rFonts w:cs="Times New Roman"/>
                <w:b w:val="0"/>
                <w:szCs w:val="24"/>
              </w:rPr>
            </w:pPr>
            <w:r w:rsidRPr="00460F4C">
              <w:rPr>
                <w:rFonts w:cs="Times New Roman"/>
                <w:b w:val="0"/>
                <w:szCs w:val="24"/>
              </w:rPr>
              <w:t>ME</w:t>
            </w:r>
          </w:p>
        </w:tc>
        <w:tc>
          <w:tcPr>
            <w:tcW w:w="2450" w:type="dxa"/>
            <w:gridSpan w:val="2"/>
            <w:hideMark/>
          </w:tcPr>
          <w:p w14:paraId="6ABE6D6A"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359 (5.25%)</w:t>
            </w:r>
          </w:p>
        </w:tc>
        <w:tc>
          <w:tcPr>
            <w:tcW w:w="2450" w:type="dxa"/>
            <w:gridSpan w:val="2"/>
            <w:hideMark/>
          </w:tcPr>
          <w:p w14:paraId="26786635"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99 (7.66%)</w:t>
            </w:r>
          </w:p>
        </w:tc>
        <w:tc>
          <w:tcPr>
            <w:tcW w:w="2451" w:type="dxa"/>
            <w:gridSpan w:val="2"/>
            <w:hideMark/>
          </w:tcPr>
          <w:p w14:paraId="73F5CBE7"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6 (6.59%)</w:t>
            </w:r>
          </w:p>
        </w:tc>
        <w:tc>
          <w:tcPr>
            <w:tcW w:w="2450" w:type="dxa"/>
            <w:gridSpan w:val="2"/>
            <w:hideMark/>
          </w:tcPr>
          <w:p w14:paraId="379C5627"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26 (6.7%)</w:t>
            </w:r>
          </w:p>
        </w:tc>
        <w:tc>
          <w:tcPr>
            <w:tcW w:w="2451" w:type="dxa"/>
            <w:gridSpan w:val="2"/>
            <w:hideMark/>
          </w:tcPr>
          <w:p w14:paraId="03A1EC1D"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490 (5.69%)</w:t>
            </w:r>
          </w:p>
        </w:tc>
      </w:tr>
      <w:tr w:rsidR="00F63BE7" w:rsidRPr="00460F4C" w14:paraId="643ED278"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hideMark/>
          </w:tcPr>
          <w:p w14:paraId="735BF620" w14:textId="77777777" w:rsidR="00F63BE7" w:rsidRPr="00460F4C" w:rsidRDefault="00F63BE7" w:rsidP="00835907">
            <w:pPr>
              <w:keepNext/>
              <w:keepLines/>
              <w:jc w:val="left"/>
              <w:rPr>
                <w:rFonts w:cs="Times New Roman"/>
                <w:b w:val="0"/>
                <w:szCs w:val="24"/>
              </w:rPr>
            </w:pPr>
            <w:r w:rsidRPr="00460F4C">
              <w:rPr>
                <w:rFonts w:cs="Times New Roman"/>
                <w:b w:val="0"/>
                <w:szCs w:val="24"/>
              </w:rPr>
              <w:t>ME EGO ND</w:t>
            </w:r>
          </w:p>
        </w:tc>
        <w:tc>
          <w:tcPr>
            <w:tcW w:w="2450" w:type="dxa"/>
            <w:gridSpan w:val="2"/>
            <w:shd w:val="clear" w:color="auto" w:fill="F2F2F2" w:themeFill="background1" w:themeFillShade="F2"/>
            <w:hideMark/>
          </w:tcPr>
          <w:p w14:paraId="29FE312C"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95 (1.39%)</w:t>
            </w:r>
          </w:p>
        </w:tc>
        <w:tc>
          <w:tcPr>
            <w:tcW w:w="2450" w:type="dxa"/>
            <w:gridSpan w:val="2"/>
            <w:shd w:val="clear" w:color="auto" w:fill="F2F2F2" w:themeFill="background1" w:themeFillShade="F2"/>
            <w:hideMark/>
          </w:tcPr>
          <w:p w14:paraId="17B12F17"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37 (2.86%)</w:t>
            </w:r>
          </w:p>
        </w:tc>
        <w:tc>
          <w:tcPr>
            <w:tcW w:w="2451" w:type="dxa"/>
            <w:gridSpan w:val="2"/>
            <w:shd w:val="clear" w:color="auto" w:fill="F2F2F2" w:themeFill="background1" w:themeFillShade="F2"/>
            <w:hideMark/>
          </w:tcPr>
          <w:p w14:paraId="0368517D"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(0%)</w:t>
            </w:r>
          </w:p>
        </w:tc>
        <w:tc>
          <w:tcPr>
            <w:tcW w:w="2450" w:type="dxa"/>
            <w:gridSpan w:val="2"/>
            <w:shd w:val="clear" w:color="auto" w:fill="F2F2F2" w:themeFill="background1" w:themeFillShade="F2"/>
            <w:hideMark/>
          </w:tcPr>
          <w:p w14:paraId="540ACA80"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30 (7.73%)</w:t>
            </w:r>
          </w:p>
        </w:tc>
        <w:tc>
          <w:tcPr>
            <w:tcW w:w="2451" w:type="dxa"/>
            <w:gridSpan w:val="2"/>
            <w:shd w:val="clear" w:color="auto" w:fill="F2F2F2" w:themeFill="background1" w:themeFillShade="F2"/>
            <w:hideMark/>
          </w:tcPr>
          <w:p w14:paraId="3D078324"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162 (1.88%)</w:t>
            </w:r>
          </w:p>
        </w:tc>
      </w:tr>
      <w:tr w:rsidR="00F63BE7" w:rsidRPr="00460F4C" w14:paraId="12CA2C39" w14:textId="77777777" w:rsidTr="00835907">
        <w:tc>
          <w:tcPr>
            <w:cnfStyle w:val="001000000000" w:firstRow="0" w:lastRow="0" w:firstColumn="1" w:lastColumn="0" w:oddVBand="0" w:evenVBand="0" w:oddHBand="0" w:evenHBand="0" w:firstRowFirstColumn="0" w:firstRowLastColumn="0" w:lastRowFirstColumn="0" w:lastRowLastColumn="0"/>
            <w:tcW w:w="1980" w:type="dxa"/>
            <w:hideMark/>
          </w:tcPr>
          <w:p w14:paraId="591D2FFE" w14:textId="77777777" w:rsidR="00F63BE7" w:rsidRPr="00460F4C" w:rsidRDefault="00F63BE7" w:rsidP="00835907">
            <w:pPr>
              <w:keepNext/>
              <w:keepLines/>
              <w:jc w:val="left"/>
              <w:rPr>
                <w:rFonts w:cs="Times New Roman"/>
                <w:b w:val="0"/>
                <w:szCs w:val="24"/>
              </w:rPr>
            </w:pPr>
            <w:r w:rsidRPr="00460F4C">
              <w:rPr>
                <w:rFonts w:cs="Times New Roman"/>
                <w:b w:val="0"/>
                <w:szCs w:val="24"/>
              </w:rPr>
              <w:t>ME EGO P ND</w:t>
            </w:r>
          </w:p>
        </w:tc>
        <w:tc>
          <w:tcPr>
            <w:tcW w:w="2450" w:type="dxa"/>
            <w:gridSpan w:val="2"/>
            <w:hideMark/>
          </w:tcPr>
          <w:p w14:paraId="4FC6FA6A"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151 (2.21%)</w:t>
            </w:r>
          </w:p>
        </w:tc>
        <w:tc>
          <w:tcPr>
            <w:tcW w:w="2450" w:type="dxa"/>
            <w:gridSpan w:val="2"/>
            <w:hideMark/>
          </w:tcPr>
          <w:p w14:paraId="1F8197DD"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66 (5.11%)</w:t>
            </w:r>
          </w:p>
        </w:tc>
        <w:tc>
          <w:tcPr>
            <w:tcW w:w="2451" w:type="dxa"/>
            <w:gridSpan w:val="2"/>
            <w:hideMark/>
          </w:tcPr>
          <w:p w14:paraId="49ABCD94"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 (2.2%)</w:t>
            </w:r>
          </w:p>
        </w:tc>
        <w:tc>
          <w:tcPr>
            <w:tcW w:w="2450" w:type="dxa"/>
            <w:gridSpan w:val="2"/>
            <w:hideMark/>
          </w:tcPr>
          <w:p w14:paraId="5EFA8DDE"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25 (6.44%)</w:t>
            </w:r>
          </w:p>
        </w:tc>
        <w:tc>
          <w:tcPr>
            <w:tcW w:w="2451" w:type="dxa"/>
            <w:gridSpan w:val="2"/>
            <w:hideMark/>
          </w:tcPr>
          <w:p w14:paraId="4D215517"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244 (2.83%)</w:t>
            </w:r>
          </w:p>
        </w:tc>
      </w:tr>
      <w:tr w:rsidR="00F63BE7" w:rsidRPr="00460F4C" w14:paraId="16F8D8CA"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hideMark/>
          </w:tcPr>
          <w:p w14:paraId="710F4A84" w14:textId="77777777" w:rsidR="00F63BE7" w:rsidRPr="00460F4C" w:rsidRDefault="00F63BE7" w:rsidP="00835907">
            <w:pPr>
              <w:keepNext/>
              <w:keepLines/>
              <w:jc w:val="left"/>
              <w:rPr>
                <w:rFonts w:cs="Times New Roman"/>
                <w:b w:val="0"/>
                <w:szCs w:val="24"/>
              </w:rPr>
            </w:pPr>
            <w:r w:rsidRPr="00460F4C">
              <w:rPr>
                <w:rFonts w:cs="Times New Roman"/>
                <w:b w:val="0"/>
                <w:szCs w:val="24"/>
              </w:rPr>
              <w:t>ME ND</w:t>
            </w:r>
          </w:p>
        </w:tc>
        <w:tc>
          <w:tcPr>
            <w:tcW w:w="2450" w:type="dxa"/>
            <w:gridSpan w:val="2"/>
            <w:shd w:val="clear" w:color="auto" w:fill="F2F2F2" w:themeFill="background1" w:themeFillShade="F2"/>
            <w:hideMark/>
          </w:tcPr>
          <w:p w14:paraId="72AA928D"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257 (3.76%)</w:t>
            </w:r>
          </w:p>
        </w:tc>
        <w:tc>
          <w:tcPr>
            <w:tcW w:w="2450" w:type="dxa"/>
            <w:gridSpan w:val="2"/>
            <w:shd w:val="clear" w:color="auto" w:fill="F2F2F2" w:themeFill="background1" w:themeFillShade="F2"/>
            <w:hideMark/>
          </w:tcPr>
          <w:p w14:paraId="14C51AF2"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58 (4.49%)</w:t>
            </w:r>
          </w:p>
        </w:tc>
        <w:tc>
          <w:tcPr>
            <w:tcW w:w="2451" w:type="dxa"/>
            <w:gridSpan w:val="2"/>
            <w:shd w:val="clear" w:color="auto" w:fill="F2F2F2" w:themeFill="background1" w:themeFillShade="F2"/>
            <w:hideMark/>
          </w:tcPr>
          <w:p w14:paraId="68A762CB"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8 (8.79%)</w:t>
            </w:r>
          </w:p>
        </w:tc>
        <w:tc>
          <w:tcPr>
            <w:tcW w:w="2450" w:type="dxa"/>
            <w:gridSpan w:val="2"/>
            <w:shd w:val="clear" w:color="auto" w:fill="F2F2F2" w:themeFill="background1" w:themeFillShade="F2"/>
            <w:hideMark/>
          </w:tcPr>
          <w:p w14:paraId="7885FE61"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34 (8.76%)</w:t>
            </w:r>
          </w:p>
        </w:tc>
        <w:tc>
          <w:tcPr>
            <w:tcW w:w="2451" w:type="dxa"/>
            <w:gridSpan w:val="2"/>
            <w:shd w:val="clear" w:color="auto" w:fill="F2F2F2" w:themeFill="background1" w:themeFillShade="F2"/>
            <w:hideMark/>
          </w:tcPr>
          <w:p w14:paraId="477CBA03"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357 (4.15%)</w:t>
            </w:r>
          </w:p>
        </w:tc>
      </w:tr>
      <w:tr w:rsidR="00F63BE7" w:rsidRPr="00460F4C" w14:paraId="1320853D" w14:textId="77777777" w:rsidTr="00835907">
        <w:tc>
          <w:tcPr>
            <w:cnfStyle w:val="001000000000" w:firstRow="0" w:lastRow="0" w:firstColumn="1" w:lastColumn="0" w:oddVBand="0" w:evenVBand="0" w:oddHBand="0" w:evenHBand="0" w:firstRowFirstColumn="0" w:firstRowLastColumn="0" w:lastRowFirstColumn="0" w:lastRowLastColumn="0"/>
            <w:tcW w:w="1980" w:type="dxa"/>
            <w:hideMark/>
          </w:tcPr>
          <w:p w14:paraId="63A16CBC" w14:textId="77777777" w:rsidR="00F63BE7" w:rsidRPr="00460F4C" w:rsidRDefault="00F63BE7" w:rsidP="00835907">
            <w:pPr>
              <w:keepNext/>
              <w:keepLines/>
              <w:jc w:val="left"/>
              <w:rPr>
                <w:rFonts w:cs="Times New Roman"/>
                <w:b w:val="0"/>
                <w:szCs w:val="24"/>
              </w:rPr>
            </w:pPr>
            <w:r w:rsidRPr="00460F4C">
              <w:rPr>
                <w:rFonts w:cs="Times New Roman"/>
                <w:b w:val="0"/>
                <w:szCs w:val="24"/>
              </w:rPr>
              <w:t>ME P ND</w:t>
            </w:r>
          </w:p>
        </w:tc>
        <w:tc>
          <w:tcPr>
            <w:tcW w:w="2450" w:type="dxa"/>
            <w:gridSpan w:val="2"/>
            <w:hideMark/>
          </w:tcPr>
          <w:p w14:paraId="42D560B5"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359 (5.25%)</w:t>
            </w:r>
          </w:p>
        </w:tc>
        <w:tc>
          <w:tcPr>
            <w:tcW w:w="2450" w:type="dxa"/>
            <w:gridSpan w:val="2"/>
            <w:hideMark/>
          </w:tcPr>
          <w:p w14:paraId="0EEBD5A0"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52 (4.02%)</w:t>
            </w:r>
          </w:p>
        </w:tc>
        <w:tc>
          <w:tcPr>
            <w:tcW w:w="2451" w:type="dxa"/>
            <w:gridSpan w:val="2"/>
            <w:hideMark/>
          </w:tcPr>
          <w:p w14:paraId="086F14C0"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6 (6.59%)</w:t>
            </w:r>
          </w:p>
        </w:tc>
        <w:tc>
          <w:tcPr>
            <w:tcW w:w="2450" w:type="dxa"/>
            <w:gridSpan w:val="2"/>
            <w:hideMark/>
          </w:tcPr>
          <w:p w14:paraId="287BB104"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37 (9.54%)</w:t>
            </w:r>
          </w:p>
        </w:tc>
        <w:tc>
          <w:tcPr>
            <w:tcW w:w="2451" w:type="dxa"/>
            <w:gridSpan w:val="2"/>
            <w:hideMark/>
          </w:tcPr>
          <w:p w14:paraId="2C42A0D3"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60F4C">
              <w:rPr>
                <w:rFonts w:cs="Times New Roman"/>
                <w:color w:val="000000"/>
                <w:szCs w:val="24"/>
              </w:rPr>
              <w:t>454 (5.27%)</w:t>
            </w:r>
          </w:p>
        </w:tc>
      </w:tr>
      <w:tr w:rsidR="00F63BE7" w:rsidRPr="00460F4C" w14:paraId="7E81B2BE"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8" w:space="0" w:color="000000" w:themeColor="text1"/>
            </w:tcBorders>
            <w:shd w:val="clear" w:color="auto" w:fill="F2F2F2" w:themeFill="background1" w:themeFillShade="F2"/>
            <w:hideMark/>
          </w:tcPr>
          <w:p w14:paraId="61A42CAE" w14:textId="77777777" w:rsidR="00F63BE7" w:rsidRPr="00460F4C" w:rsidRDefault="00F63BE7" w:rsidP="00835907">
            <w:pPr>
              <w:keepNext/>
              <w:keepLines/>
              <w:jc w:val="left"/>
              <w:rPr>
                <w:rFonts w:cs="Times New Roman"/>
                <w:b w:val="0"/>
                <w:szCs w:val="24"/>
              </w:rPr>
            </w:pPr>
            <w:r w:rsidRPr="00460F4C">
              <w:rPr>
                <w:rFonts w:cs="Times New Roman"/>
                <w:b w:val="0"/>
                <w:szCs w:val="24"/>
              </w:rPr>
              <w:t>TYP</w:t>
            </w:r>
          </w:p>
        </w:tc>
        <w:tc>
          <w:tcPr>
            <w:tcW w:w="2450" w:type="dxa"/>
            <w:gridSpan w:val="2"/>
            <w:tcBorders>
              <w:bottom w:val="single" w:sz="8" w:space="0" w:color="000000" w:themeColor="text1"/>
            </w:tcBorders>
            <w:shd w:val="clear" w:color="auto" w:fill="F2F2F2" w:themeFill="background1" w:themeFillShade="F2"/>
            <w:hideMark/>
          </w:tcPr>
          <w:p w14:paraId="7252FFE6"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2507 (36.65%)</w:t>
            </w:r>
          </w:p>
        </w:tc>
        <w:tc>
          <w:tcPr>
            <w:tcW w:w="2450" w:type="dxa"/>
            <w:gridSpan w:val="2"/>
            <w:tcBorders>
              <w:bottom w:val="single" w:sz="8" w:space="0" w:color="000000" w:themeColor="text1"/>
            </w:tcBorders>
            <w:shd w:val="clear" w:color="auto" w:fill="F2F2F2" w:themeFill="background1" w:themeFillShade="F2"/>
            <w:hideMark/>
          </w:tcPr>
          <w:p w14:paraId="753021F2"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408 (31.58%)</w:t>
            </w:r>
          </w:p>
        </w:tc>
        <w:tc>
          <w:tcPr>
            <w:tcW w:w="2451" w:type="dxa"/>
            <w:gridSpan w:val="2"/>
            <w:tcBorders>
              <w:bottom w:val="single" w:sz="8" w:space="0" w:color="000000" w:themeColor="text1"/>
            </w:tcBorders>
            <w:shd w:val="clear" w:color="auto" w:fill="F2F2F2" w:themeFill="background1" w:themeFillShade="F2"/>
            <w:hideMark/>
          </w:tcPr>
          <w:p w14:paraId="529349CF"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49 (53.85%)</w:t>
            </w:r>
          </w:p>
        </w:tc>
        <w:tc>
          <w:tcPr>
            <w:tcW w:w="2450" w:type="dxa"/>
            <w:gridSpan w:val="2"/>
            <w:tcBorders>
              <w:bottom w:val="single" w:sz="8" w:space="0" w:color="000000" w:themeColor="text1"/>
            </w:tcBorders>
            <w:shd w:val="clear" w:color="auto" w:fill="F2F2F2" w:themeFill="background1" w:themeFillShade="F2"/>
            <w:hideMark/>
          </w:tcPr>
          <w:p w14:paraId="77835EA4"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38 (9.79%)</w:t>
            </w:r>
          </w:p>
        </w:tc>
        <w:tc>
          <w:tcPr>
            <w:tcW w:w="2451" w:type="dxa"/>
            <w:gridSpan w:val="2"/>
            <w:tcBorders>
              <w:bottom w:val="single" w:sz="8" w:space="0" w:color="000000" w:themeColor="text1"/>
            </w:tcBorders>
            <w:shd w:val="clear" w:color="auto" w:fill="F2F2F2" w:themeFill="background1" w:themeFillShade="F2"/>
            <w:hideMark/>
          </w:tcPr>
          <w:p w14:paraId="05D2AE9F" w14:textId="77777777" w:rsidR="00F63BE7" w:rsidRPr="00460F4C" w:rsidRDefault="00F63BE7" w:rsidP="00835907">
            <w:pPr>
              <w:keepNext/>
              <w:keepLines/>
              <w:jc w:val="left"/>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60F4C">
              <w:rPr>
                <w:rFonts w:cs="Times New Roman"/>
                <w:color w:val="000000"/>
                <w:szCs w:val="24"/>
              </w:rPr>
              <w:t>3002 (34.86%)</w:t>
            </w:r>
          </w:p>
        </w:tc>
      </w:tr>
      <w:tr w:rsidR="00F63BE7" w:rsidRPr="00460F4C" w14:paraId="2BB47AFD" w14:textId="77777777" w:rsidTr="00835907">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8" w:space="0" w:color="000000" w:themeColor="text1"/>
              <w:bottom w:val="single" w:sz="8" w:space="0" w:color="000000" w:themeColor="text1"/>
            </w:tcBorders>
            <w:hideMark/>
          </w:tcPr>
          <w:p w14:paraId="50B330F0" w14:textId="77777777" w:rsidR="00F63BE7" w:rsidRPr="00460F4C" w:rsidRDefault="00F63BE7" w:rsidP="00835907">
            <w:pPr>
              <w:keepNext/>
              <w:keepLines/>
              <w:jc w:val="left"/>
              <w:rPr>
                <w:rFonts w:cs="Times New Roman"/>
                <w:szCs w:val="24"/>
              </w:rPr>
            </w:pPr>
            <w:r w:rsidRPr="00460F4C">
              <w:rPr>
                <w:rFonts w:cs="Times New Roman"/>
                <w:szCs w:val="24"/>
              </w:rPr>
              <w:t>TOTAL</w:t>
            </w:r>
          </w:p>
        </w:tc>
        <w:tc>
          <w:tcPr>
            <w:tcW w:w="2432" w:type="dxa"/>
            <w:gridSpan w:val="2"/>
            <w:tcBorders>
              <w:top w:val="single" w:sz="8" w:space="0" w:color="000000" w:themeColor="text1"/>
              <w:bottom w:val="single" w:sz="8" w:space="0" w:color="000000" w:themeColor="text1"/>
            </w:tcBorders>
            <w:hideMark/>
          </w:tcPr>
          <w:p w14:paraId="0569423B"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460F4C">
              <w:rPr>
                <w:rFonts w:cs="Times New Roman"/>
                <w:b/>
                <w:color w:val="000000"/>
                <w:szCs w:val="24"/>
              </w:rPr>
              <w:t>6840 (100%)</w:t>
            </w:r>
          </w:p>
        </w:tc>
        <w:tc>
          <w:tcPr>
            <w:tcW w:w="2432" w:type="dxa"/>
            <w:gridSpan w:val="2"/>
            <w:tcBorders>
              <w:top w:val="single" w:sz="8" w:space="0" w:color="000000" w:themeColor="text1"/>
              <w:bottom w:val="single" w:sz="8" w:space="0" w:color="000000" w:themeColor="text1"/>
            </w:tcBorders>
            <w:hideMark/>
          </w:tcPr>
          <w:p w14:paraId="321E7926"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460F4C">
              <w:rPr>
                <w:rFonts w:cs="Times New Roman"/>
                <w:b/>
                <w:color w:val="000000"/>
                <w:szCs w:val="24"/>
              </w:rPr>
              <w:t>1292 (100%)</w:t>
            </w:r>
          </w:p>
        </w:tc>
        <w:tc>
          <w:tcPr>
            <w:tcW w:w="2433" w:type="dxa"/>
            <w:gridSpan w:val="2"/>
            <w:tcBorders>
              <w:top w:val="single" w:sz="8" w:space="0" w:color="000000" w:themeColor="text1"/>
              <w:bottom w:val="single" w:sz="8" w:space="0" w:color="000000" w:themeColor="text1"/>
            </w:tcBorders>
            <w:hideMark/>
          </w:tcPr>
          <w:p w14:paraId="561A649F"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460F4C">
              <w:rPr>
                <w:rFonts w:cs="Times New Roman"/>
                <w:b/>
                <w:color w:val="000000"/>
                <w:szCs w:val="24"/>
              </w:rPr>
              <w:t>91 (100%)</w:t>
            </w:r>
          </w:p>
        </w:tc>
        <w:tc>
          <w:tcPr>
            <w:tcW w:w="2432" w:type="dxa"/>
            <w:gridSpan w:val="2"/>
            <w:tcBorders>
              <w:top w:val="single" w:sz="8" w:space="0" w:color="000000" w:themeColor="text1"/>
              <w:bottom w:val="single" w:sz="8" w:space="0" w:color="000000" w:themeColor="text1"/>
            </w:tcBorders>
            <w:hideMark/>
          </w:tcPr>
          <w:p w14:paraId="4D92FBFB"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460F4C">
              <w:rPr>
                <w:rFonts w:cs="Times New Roman"/>
                <w:b/>
                <w:color w:val="000000"/>
                <w:szCs w:val="24"/>
              </w:rPr>
              <w:t>388 (100%)</w:t>
            </w:r>
          </w:p>
        </w:tc>
        <w:tc>
          <w:tcPr>
            <w:tcW w:w="2433" w:type="dxa"/>
            <w:tcBorders>
              <w:top w:val="single" w:sz="8" w:space="0" w:color="000000" w:themeColor="text1"/>
              <w:bottom w:val="single" w:sz="8" w:space="0" w:color="000000" w:themeColor="text1"/>
            </w:tcBorders>
            <w:hideMark/>
          </w:tcPr>
          <w:p w14:paraId="1AD9AC52" w14:textId="77777777" w:rsidR="00F63BE7" w:rsidRPr="00460F4C" w:rsidRDefault="00F63BE7" w:rsidP="00835907">
            <w:pPr>
              <w:keepNext/>
              <w:keepLines/>
              <w:jc w:val="left"/>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460F4C">
              <w:rPr>
                <w:rFonts w:cs="Times New Roman"/>
                <w:b/>
                <w:color w:val="000000"/>
                <w:szCs w:val="24"/>
              </w:rPr>
              <w:t>8611 (100%)</w:t>
            </w:r>
          </w:p>
        </w:tc>
      </w:tr>
    </w:tbl>
    <w:p w14:paraId="45DF1467" w14:textId="77777777" w:rsidR="00F63BE7" w:rsidRPr="00460F4C" w:rsidRDefault="00F63BE7" w:rsidP="00F63BE7">
      <w:pPr>
        <w:spacing w:after="0" w:line="240" w:lineRule="auto"/>
        <w:jc w:val="left"/>
        <w:rPr>
          <w:rFonts w:cs="Times New Roman"/>
          <w:szCs w:val="24"/>
        </w:rPr>
      </w:pPr>
    </w:p>
    <w:p w14:paraId="1A1E7AC1" w14:textId="77777777" w:rsidR="00F63BE7" w:rsidRPr="00460F4C" w:rsidRDefault="00F63BE7" w:rsidP="00F63BE7">
      <w:pPr>
        <w:spacing w:after="0" w:line="240" w:lineRule="auto"/>
        <w:jc w:val="left"/>
        <w:rPr>
          <w:rFonts w:cs="Times New Roman"/>
          <w:szCs w:val="24"/>
        </w:rPr>
        <w:sectPr w:rsidR="00F63BE7" w:rsidRPr="00460F4C">
          <w:pgSz w:w="16838" w:h="11906" w:orient="landscape"/>
          <w:pgMar w:top="1418" w:right="1134" w:bottom="567" w:left="2835" w:header="709" w:footer="709" w:gutter="0"/>
          <w:cols w:space="720"/>
        </w:sectPr>
      </w:pPr>
    </w:p>
    <w:p w14:paraId="1E57EE98" w14:textId="77777777" w:rsidR="00F63BE7" w:rsidRPr="00460F4C" w:rsidRDefault="00F63BE7" w:rsidP="004B61C0">
      <w:pPr>
        <w:spacing w:after="0"/>
        <w:rPr>
          <w:rFonts w:cs="Times New Roman"/>
          <w:szCs w:val="24"/>
        </w:rPr>
      </w:pPr>
      <w:r w:rsidRPr="00460F4C">
        <w:rPr>
          <w:rFonts w:cs="Times New Roman"/>
          <w:b/>
          <w:szCs w:val="24"/>
        </w:rPr>
        <w:lastRenderedPageBreak/>
        <w:t xml:space="preserve">Table 6  </w:t>
      </w:r>
      <w:r w:rsidRPr="00460F4C">
        <w:rPr>
          <w:rFonts w:cs="Times New Roman"/>
          <w:szCs w:val="24"/>
        </w:rPr>
        <w:t>Summary of the non-parametric (generalized linear model with Poisson distribution of errors and log link function) statistics for the effects of monitoring system and species on the count data outcomes for calendar weeks 5-7. The Chi-square value (χ</w:t>
      </w:r>
      <w:r w:rsidRPr="00460F4C">
        <w:rPr>
          <w:rFonts w:cs="Times New Roman"/>
          <w:szCs w:val="24"/>
          <w:vertAlign w:val="superscript"/>
        </w:rPr>
        <w:t>2</w:t>
      </w:r>
      <w:r w:rsidRPr="00460F4C">
        <w:rPr>
          <w:rFonts w:cs="Times New Roman"/>
          <w:szCs w:val="24"/>
        </w:rPr>
        <w:t xml:space="preserve">), degrees of freedom (df) and </w:t>
      </w:r>
      <w:r w:rsidRPr="00460F4C">
        <w:rPr>
          <w:rFonts w:cs="Times New Roman"/>
          <w:i/>
          <w:szCs w:val="24"/>
        </w:rPr>
        <w:t>P</w:t>
      </w:r>
      <w:r w:rsidRPr="00460F4C">
        <w:rPr>
          <w:rFonts w:cs="Times New Roman"/>
          <w:szCs w:val="24"/>
        </w:rPr>
        <w:t>-value for each test is shown. Significant effects are highlighted in bold.</w:t>
      </w:r>
    </w:p>
    <w:p w14:paraId="2E6904B4" w14:textId="77777777" w:rsidR="00F63BE7" w:rsidRPr="00460F4C" w:rsidRDefault="00F63BE7" w:rsidP="00F63BE7">
      <w:pPr>
        <w:spacing w:after="0" w:line="240" w:lineRule="auto"/>
        <w:jc w:val="left"/>
        <w:rPr>
          <w:rFonts w:cs="Times New Roman"/>
          <w:szCs w:val="24"/>
        </w:rPr>
      </w:pPr>
    </w:p>
    <w:tbl>
      <w:tblPr>
        <w:tblStyle w:val="LightShading"/>
        <w:tblW w:w="8505" w:type="dxa"/>
        <w:tblLook w:val="04A0" w:firstRow="1" w:lastRow="0" w:firstColumn="1" w:lastColumn="0" w:noHBand="0" w:noVBand="1"/>
      </w:tblPr>
      <w:tblGrid>
        <w:gridCol w:w="2118"/>
        <w:gridCol w:w="3389"/>
        <w:gridCol w:w="876"/>
        <w:gridCol w:w="1131"/>
        <w:gridCol w:w="991"/>
      </w:tblGrid>
      <w:tr w:rsidR="00F63BE7" w:rsidRPr="00D2125F" w14:paraId="3AC192DE" w14:textId="77777777" w:rsidTr="00835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0DE62BCF" w14:textId="77777777" w:rsidR="00F63BE7" w:rsidRPr="00460F4C" w:rsidRDefault="00F63BE7" w:rsidP="00835907">
            <w:pPr>
              <w:jc w:val="left"/>
              <w:rPr>
                <w:rFonts w:cs="Times New Roman"/>
                <w:szCs w:val="24"/>
              </w:rPr>
            </w:pPr>
          </w:p>
        </w:tc>
        <w:tc>
          <w:tcPr>
            <w:tcW w:w="3389" w:type="dxa"/>
            <w:hideMark/>
          </w:tcPr>
          <w:p w14:paraId="522B6370" w14:textId="77777777" w:rsidR="00F63BE7" w:rsidRPr="00D2125F"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D2125F">
              <w:rPr>
                <w:rFonts w:cs="Times New Roman"/>
                <w:b w:val="0"/>
                <w:szCs w:val="24"/>
              </w:rPr>
              <w:t>Parameter tested</w:t>
            </w:r>
          </w:p>
        </w:tc>
        <w:tc>
          <w:tcPr>
            <w:tcW w:w="876" w:type="dxa"/>
            <w:hideMark/>
          </w:tcPr>
          <w:p w14:paraId="6592A537" w14:textId="77777777" w:rsidR="00F63BE7" w:rsidRPr="00D2125F"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b w:val="0"/>
                <w:szCs w:val="24"/>
                <w:vertAlign w:val="superscript"/>
              </w:rPr>
            </w:pPr>
            <w:r w:rsidRPr="00D2125F">
              <w:rPr>
                <w:rFonts w:cs="Times New Roman"/>
                <w:b w:val="0"/>
                <w:szCs w:val="24"/>
              </w:rPr>
              <w:t>χ</w:t>
            </w:r>
            <w:r w:rsidRPr="00D2125F">
              <w:rPr>
                <w:rFonts w:cs="Times New Roman"/>
                <w:b w:val="0"/>
                <w:szCs w:val="24"/>
                <w:vertAlign w:val="superscript"/>
              </w:rPr>
              <w:t>2</w:t>
            </w:r>
          </w:p>
        </w:tc>
        <w:tc>
          <w:tcPr>
            <w:tcW w:w="1131" w:type="dxa"/>
            <w:hideMark/>
          </w:tcPr>
          <w:p w14:paraId="45D90D8A" w14:textId="77777777" w:rsidR="00F63BE7" w:rsidRPr="00D2125F"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D2125F">
              <w:rPr>
                <w:rFonts w:cs="Times New Roman"/>
                <w:b w:val="0"/>
                <w:szCs w:val="24"/>
              </w:rPr>
              <w:t>df</w:t>
            </w:r>
          </w:p>
        </w:tc>
        <w:tc>
          <w:tcPr>
            <w:tcW w:w="991" w:type="dxa"/>
            <w:hideMark/>
          </w:tcPr>
          <w:p w14:paraId="32E949D1" w14:textId="77777777" w:rsidR="00F63BE7" w:rsidRPr="00D2125F" w:rsidRDefault="00F63BE7" w:rsidP="00835907">
            <w:pPr>
              <w:jc w:val="left"/>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D2125F">
              <w:rPr>
                <w:rFonts w:cs="Times New Roman"/>
                <w:b w:val="0"/>
                <w:i/>
                <w:szCs w:val="24"/>
              </w:rPr>
              <w:t>P</w:t>
            </w:r>
            <w:r w:rsidRPr="00D2125F">
              <w:rPr>
                <w:rFonts w:cs="Times New Roman"/>
                <w:b w:val="0"/>
                <w:szCs w:val="24"/>
              </w:rPr>
              <w:t>-value</w:t>
            </w:r>
          </w:p>
        </w:tc>
      </w:tr>
      <w:tr w:rsidR="00F63BE7" w:rsidRPr="00460F4C" w14:paraId="78D90DC1"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shd w:val="clear" w:color="auto" w:fill="F2F2F2" w:themeFill="background1" w:themeFillShade="F2"/>
            <w:hideMark/>
          </w:tcPr>
          <w:p w14:paraId="2F2C347A" w14:textId="77777777" w:rsidR="00F63BE7" w:rsidRPr="00D2125F" w:rsidRDefault="00F63BE7" w:rsidP="00835907">
            <w:pPr>
              <w:jc w:val="left"/>
              <w:rPr>
                <w:rFonts w:cs="Times New Roman"/>
                <w:b w:val="0"/>
                <w:szCs w:val="24"/>
              </w:rPr>
            </w:pPr>
            <w:r w:rsidRPr="00D2125F">
              <w:rPr>
                <w:rFonts w:cs="Times New Roman"/>
                <w:b w:val="0"/>
                <w:szCs w:val="24"/>
              </w:rPr>
              <w:t>Male fruit flies</w:t>
            </w:r>
          </w:p>
        </w:tc>
        <w:tc>
          <w:tcPr>
            <w:tcW w:w="3389" w:type="dxa"/>
            <w:shd w:val="clear" w:color="auto" w:fill="F2F2F2" w:themeFill="background1" w:themeFillShade="F2"/>
            <w:hideMark/>
          </w:tcPr>
          <w:p w14:paraId="4DE60064"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b/>
                <w:szCs w:val="24"/>
              </w:rPr>
            </w:pPr>
            <w:r w:rsidRPr="00460F4C">
              <w:rPr>
                <w:rFonts w:cs="Times New Roman"/>
                <w:b/>
                <w:szCs w:val="24"/>
              </w:rPr>
              <w:t>Monitoring system</w:t>
            </w:r>
          </w:p>
        </w:tc>
        <w:tc>
          <w:tcPr>
            <w:tcW w:w="876" w:type="dxa"/>
            <w:shd w:val="clear" w:color="auto" w:fill="F2F2F2" w:themeFill="background1" w:themeFillShade="F2"/>
            <w:hideMark/>
          </w:tcPr>
          <w:p w14:paraId="0BA9CE87"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b/>
                <w:szCs w:val="24"/>
              </w:rPr>
            </w:pPr>
            <w:r w:rsidRPr="00460F4C">
              <w:rPr>
                <w:rFonts w:cs="Times New Roman"/>
                <w:b/>
                <w:szCs w:val="24"/>
              </w:rPr>
              <w:t>155.42</w:t>
            </w:r>
          </w:p>
        </w:tc>
        <w:tc>
          <w:tcPr>
            <w:tcW w:w="1131" w:type="dxa"/>
            <w:shd w:val="clear" w:color="auto" w:fill="F2F2F2" w:themeFill="background1" w:themeFillShade="F2"/>
            <w:hideMark/>
          </w:tcPr>
          <w:p w14:paraId="0C64CE7D"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b/>
                <w:szCs w:val="24"/>
              </w:rPr>
            </w:pPr>
            <w:r w:rsidRPr="00460F4C">
              <w:rPr>
                <w:rFonts w:cs="Times New Roman"/>
                <w:b/>
                <w:szCs w:val="24"/>
              </w:rPr>
              <w:t>12</w:t>
            </w:r>
          </w:p>
        </w:tc>
        <w:tc>
          <w:tcPr>
            <w:tcW w:w="991" w:type="dxa"/>
            <w:shd w:val="clear" w:color="auto" w:fill="F2F2F2" w:themeFill="background1" w:themeFillShade="F2"/>
            <w:hideMark/>
          </w:tcPr>
          <w:p w14:paraId="125242CB"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b/>
                <w:szCs w:val="24"/>
              </w:rPr>
            </w:pPr>
            <w:r w:rsidRPr="00460F4C">
              <w:rPr>
                <w:rFonts w:cs="Times New Roman"/>
                <w:b/>
                <w:szCs w:val="24"/>
              </w:rPr>
              <w:t>&lt; 0.001</w:t>
            </w:r>
          </w:p>
        </w:tc>
      </w:tr>
      <w:tr w:rsidR="00F63BE7" w:rsidRPr="00460F4C" w14:paraId="5B5BCE8C" w14:textId="77777777" w:rsidTr="00835907">
        <w:tc>
          <w:tcPr>
            <w:cnfStyle w:val="001000000000" w:firstRow="0" w:lastRow="0" w:firstColumn="1" w:lastColumn="0" w:oddVBand="0" w:evenVBand="0" w:oddHBand="0" w:evenHBand="0" w:firstRowFirstColumn="0" w:firstRowLastColumn="0" w:lastRowFirstColumn="0" w:lastRowLastColumn="0"/>
            <w:tcW w:w="2118" w:type="dxa"/>
            <w:tcBorders>
              <w:bottom w:val="nil"/>
            </w:tcBorders>
          </w:tcPr>
          <w:p w14:paraId="39F1A52B" w14:textId="77777777" w:rsidR="00F63BE7" w:rsidRPr="00460F4C" w:rsidRDefault="00F63BE7" w:rsidP="00835907">
            <w:pPr>
              <w:jc w:val="left"/>
              <w:rPr>
                <w:rFonts w:cs="Times New Roman"/>
                <w:szCs w:val="24"/>
              </w:rPr>
            </w:pPr>
          </w:p>
        </w:tc>
        <w:tc>
          <w:tcPr>
            <w:tcW w:w="3389" w:type="dxa"/>
            <w:tcBorders>
              <w:bottom w:val="nil"/>
            </w:tcBorders>
            <w:hideMark/>
          </w:tcPr>
          <w:p w14:paraId="065A266F"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szCs w:val="24"/>
              </w:rPr>
            </w:pPr>
            <w:r w:rsidRPr="00460F4C">
              <w:rPr>
                <w:rFonts w:cs="Times New Roman"/>
                <w:b/>
                <w:szCs w:val="24"/>
              </w:rPr>
              <w:t>Species</w:t>
            </w:r>
          </w:p>
        </w:tc>
        <w:tc>
          <w:tcPr>
            <w:tcW w:w="876" w:type="dxa"/>
            <w:tcBorders>
              <w:bottom w:val="nil"/>
            </w:tcBorders>
            <w:hideMark/>
          </w:tcPr>
          <w:p w14:paraId="4B81328F"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szCs w:val="24"/>
              </w:rPr>
            </w:pPr>
            <w:r w:rsidRPr="00460F4C">
              <w:rPr>
                <w:rFonts w:cs="Times New Roman"/>
                <w:b/>
                <w:szCs w:val="24"/>
              </w:rPr>
              <w:t>450.65</w:t>
            </w:r>
          </w:p>
        </w:tc>
        <w:tc>
          <w:tcPr>
            <w:tcW w:w="1131" w:type="dxa"/>
            <w:tcBorders>
              <w:bottom w:val="nil"/>
            </w:tcBorders>
            <w:hideMark/>
          </w:tcPr>
          <w:p w14:paraId="367D87AB"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szCs w:val="24"/>
              </w:rPr>
            </w:pPr>
            <w:r w:rsidRPr="00460F4C">
              <w:rPr>
                <w:rFonts w:cs="Times New Roman"/>
                <w:b/>
                <w:szCs w:val="24"/>
              </w:rPr>
              <w:t>4</w:t>
            </w:r>
          </w:p>
        </w:tc>
        <w:tc>
          <w:tcPr>
            <w:tcW w:w="991" w:type="dxa"/>
            <w:tcBorders>
              <w:bottom w:val="nil"/>
            </w:tcBorders>
            <w:hideMark/>
          </w:tcPr>
          <w:p w14:paraId="08CA7E4C"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b/>
                <w:szCs w:val="24"/>
              </w:rPr>
            </w:pPr>
            <w:r w:rsidRPr="00460F4C">
              <w:rPr>
                <w:rFonts w:cs="Times New Roman"/>
                <w:b/>
                <w:szCs w:val="24"/>
              </w:rPr>
              <w:t>&lt; 0.001</w:t>
            </w:r>
          </w:p>
        </w:tc>
      </w:tr>
      <w:tr w:rsidR="00F63BE7" w:rsidRPr="00460F4C" w14:paraId="5D6E31A1"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Borders>
              <w:top w:val="nil"/>
              <w:bottom w:val="single" w:sz="4" w:space="0" w:color="auto"/>
            </w:tcBorders>
            <w:shd w:val="clear" w:color="auto" w:fill="F2F2F2" w:themeFill="background1" w:themeFillShade="F2"/>
          </w:tcPr>
          <w:p w14:paraId="6C0FBFC0" w14:textId="77777777" w:rsidR="00F63BE7" w:rsidRPr="00460F4C" w:rsidRDefault="00F63BE7" w:rsidP="00835907">
            <w:pPr>
              <w:jc w:val="left"/>
              <w:rPr>
                <w:rFonts w:cs="Times New Roman"/>
                <w:szCs w:val="24"/>
              </w:rPr>
            </w:pPr>
          </w:p>
        </w:tc>
        <w:tc>
          <w:tcPr>
            <w:tcW w:w="3389" w:type="dxa"/>
            <w:tcBorders>
              <w:top w:val="nil"/>
              <w:bottom w:val="single" w:sz="4" w:space="0" w:color="auto"/>
            </w:tcBorders>
            <w:shd w:val="clear" w:color="auto" w:fill="F2F2F2" w:themeFill="background1" w:themeFillShade="F2"/>
            <w:hideMark/>
          </w:tcPr>
          <w:p w14:paraId="333C225C"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b/>
                <w:szCs w:val="24"/>
              </w:rPr>
            </w:pPr>
            <w:r w:rsidRPr="00460F4C">
              <w:rPr>
                <w:rFonts w:cs="Times New Roman"/>
                <w:b/>
                <w:szCs w:val="24"/>
              </w:rPr>
              <w:t>Monitoring system x Species</w:t>
            </w:r>
          </w:p>
        </w:tc>
        <w:tc>
          <w:tcPr>
            <w:tcW w:w="876" w:type="dxa"/>
            <w:tcBorders>
              <w:top w:val="nil"/>
              <w:bottom w:val="single" w:sz="4" w:space="0" w:color="auto"/>
            </w:tcBorders>
            <w:shd w:val="clear" w:color="auto" w:fill="F2F2F2" w:themeFill="background1" w:themeFillShade="F2"/>
            <w:hideMark/>
          </w:tcPr>
          <w:p w14:paraId="24FEF5C5"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b/>
                <w:szCs w:val="24"/>
              </w:rPr>
            </w:pPr>
            <w:r w:rsidRPr="00460F4C">
              <w:rPr>
                <w:rFonts w:cs="Times New Roman"/>
                <w:b/>
                <w:szCs w:val="24"/>
              </w:rPr>
              <w:t>126.81</w:t>
            </w:r>
          </w:p>
        </w:tc>
        <w:tc>
          <w:tcPr>
            <w:tcW w:w="1131" w:type="dxa"/>
            <w:tcBorders>
              <w:top w:val="nil"/>
              <w:bottom w:val="single" w:sz="4" w:space="0" w:color="auto"/>
            </w:tcBorders>
            <w:shd w:val="clear" w:color="auto" w:fill="F2F2F2" w:themeFill="background1" w:themeFillShade="F2"/>
            <w:hideMark/>
          </w:tcPr>
          <w:p w14:paraId="642751F1"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b/>
                <w:szCs w:val="24"/>
              </w:rPr>
            </w:pPr>
            <w:r w:rsidRPr="00460F4C">
              <w:rPr>
                <w:rFonts w:cs="Times New Roman"/>
                <w:b/>
                <w:szCs w:val="24"/>
              </w:rPr>
              <w:t>19</w:t>
            </w:r>
          </w:p>
        </w:tc>
        <w:tc>
          <w:tcPr>
            <w:tcW w:w="991" w:type="dxa"/>
            <w:tcBorders>
              <w:top w:val="nil"/>
              <w:bottom w:val="single" w:sz="4" w:space="0" w:color="auto"/>
            </w:tcBorders>
            <w:shd w:val="clear" w:color="auto" w:fill="F2F2F2" w:themeFill="background1" w:themeFillShade="F2"/>
            <w:hideMark/>
          </w:tcPr>
          <w:p w14:paraId="537F806A"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b/>
                <w:szCs w:val="24"/>
              </w:rPr>
            </w:pPr>
            <w:r w:rsidRPr="00460F4C">
              <w:rPr>
                <w:rFonts w:cs="Times New Roman"/>
                <w:b/>
                <w:szCs w:val="24"/>
              </w:rPr>
              <w:t>&lt; 0.001</w:t>
            </w:r>
          </w:p>
        </w:tc>
      </w:tr>
      <w:tr w:rsidR="00F63BE7" w:rsidRPr="00460F4C" w14:paraId="6244E6D9" w14:textId="77777777" w:rsidTr="00835907">
        <w:tc>
          <w:tcPr>
            <w:cnfStyle w:val="001000000000" w:firstRow="0" w:lastRow="0" w:firstColumn="1" w:lastColumn="0" w:oddVBand="0" w:evenVBand="0" w:oddHBand="0" w:evenHBand="0" w:firstRowFirstColumn="0" w:firstRowLastColumn="0" w:lastRowFirstColumn="0" w:lastRowLastColumn="0"/>
            <w:tcW w:w="2118" w:type="dxa"/>
            <w:tcBorders>
              <w:top w:val="single" w:sz="4" w:space="0" w:color="auto"/>
            </w:tcBorders>
            <w:hideMark/>
          </w:tcPr>
          <w:p w14:paraId="6772E67F" w14:textId="77777777" w:rsidR="00F63BE7" w:rsidRPr="00D2125F" w:rsidRDefault="00F63BE7" w:rsidP="00835907">
            <w:pPr>
              <w:jc w:val="left"/>
              <w:rPr>
                <w:rFonts w:cs="Times New Roman"/>
                <w:b w:val="0"/>
                <w:szCs w:val="24"/>
              </w:rPr>
            </w:pPr>
            <w:r w:rsidRPr="00D2125F">
              <w:rPr>
                <w:rFonts w:cs="Times New Roman"/>
                <w:b w:val="0"/>
                <w:szCs w:val="24"/>
              </w:rPr>
              <w:t>Female fruit flies</w:t>
            </w:r>
          </w:p>
        </w:tc>
        <w:tc>
          <w:tcPr>
            <w:tcW w:w="3389" w:type="dxa"/>
            <w:tcBorders>
              <w:top w:val="single" w:sz="4" w:space="0" w:color="auto"/>
            </w:tcBorders>
            <w:hideMark/>
          </w:tcPr>
          <w:p w14:paraId="3E017D63" w14:textId="77777777" w:rsidR="00F63BE7" w:rsidRPr="00D2125F"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D2125F">
              <w:rPr>
                <w:rFonts w:cs="Times New Roman"/>
                <w:szCs w:val="24"/>
              </w:rPr>
              <w:t>Monitoring system</w:t>
            </w:r>
          </w:p>
        </w:tc>
        <w:tc>
          <w:tcPr>
            <w:tcW w:w="876" w:type="dxa"/>
            <w:tcBorders>
              <w:top w:val="single" w:sz="4" w:space="0" w:color="auto"/>
            </w:tcBorders>
            <w:hideMark/>
          </w:tcPr>
          <w:p w14:paraId="5A34245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5.29</w:t>
            </w:r>
          </w:p>
        </w:tc>
        <w:tc>
          <w:tcPr>
            <w:tcW w:w="1131" w:type="dxa"/>
            <w:tcBorders>
              <w:top w:val="single" w:sz="4" w:space="0" w:color="auto"/>
            </w:tcBorders>
            <w:hideMark/>
          </w:tcPr>
          <w:p w14:paraId="1D631498"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2</w:t>
            </w:r>
          </w:p>
        </w:tc>
        <w:tc>
          <w:tcPr>
            <w:tcW w:w="991" w:type="dxa"/>
            <w:tcBorders>
              <w:top w:val="single" w:sz="4" w:space="0" w:color="auto"/>
            </w:tcBorders>
            <w:hideMark/>
          </w:tcPr>
          <w:p w14:paraId="7D19CFC6"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0.071</w:t>
            </w:r>
          </w:p>
        </w:tc>
      </w:tr>
      <w:tr w:rsidR="00F63BE7" w:rsidRPr="00460F4C" w14:paraId="54A84849" w14:textId="77777777" w:rsidTr="0083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shd w:val="clear" w:color="auto" w:fill="F2F2F2" w:themeFill="background1" w:themeFillShade="F2"/>
          </w:tcPr>
          <w:p w14:paraId="0858FFDB" w14:textId="77777777" w:rsidR="00F63BE7" w:rsidRPr="00460F4C" w:rsidRDefault="00F63BE7" w:rsidP="00835907">
            <w:pPr>
              <w:jc w:val="left"/>
              <w:rPr>
                <w:rFonts w:cs="Times New Roman"/>
                <w:szCs w:val="24"/>
              </w:rPr>
            </w:pPr>
          </w:p>
        </w:tc>
        <w:tc>
          <w:tcPr>
            <w:tcW w:w="3389" w:type="dxa"/>
            <w:shd w:val="clear" w:color="auto" w:fill="F2F2F2" w:themeFill="background1" w:themeFillShade="F2"/>
            <w:hideMark/>
          </w:tcPr>
          <w:p w14:paraId="595C330C"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Species</w:t>
            </w:r>
          </w:p>
        </w:tc>
        <w:tc>
          <w:tcPr>
            <w:tcW w:w="876" w:type="dxa"/>
            <w:shd w:val="clear" w:color="auto" w:fill="F2F2F2" w:themeFill="background1" w:themeFillShade="F2"/>
            <w:hideMark/>
          </w:tcPr>
          <w:p w14:paraId="411F3FEE"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12.40</w:t>
            </w:r>
          </w:p>
        </w:tc>
        <w:tc>
          <w:tcPr>
            <w:tcW w:w="1131" w:type="dxa"/>
            <w:shd w:val="clear" w:color="auto" w:fill="F2F2F2" w:themeFill="background1" w:themeFillShade="F2"/>
            <w:hideMark/>
          </w:tcPr>
          <w:p w14:paraId="66E46EDE"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3</w:t>
            </w:r>
          </w:p>
        </w:tc>
        <w:tc>
          <w:tcPr>
            <w:tcW w:w="991" w:type="dxa"/>
            <w:shd w:val="clear" w:color="auto" w:fill="F2F2F2" w:themeFill="background1" w:themeFillShade="F2"/>
            <w:hideMark/>
          </w:tcPr>
          <w:p w14:paraId="647E1995" w14:textId="77777777" w:rsidR="00F63BE7" w:rsidRPr="00460F4C" w:rsidRDefault="00F63BE7" w:rsidP="00835907">
            <w:pPr>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460F4C">
              <w:rPr>
                <w:rFonts w:cs="Times New Roman"/>
                <w:szCs w:val="24"/>
              </w:rPr>
              <w:t>0.006</w:t>
            </w:r>
          </w:p>
        </w:tc>
      </w:tr>
      <w:tr w:rsidR="00F63BE7" w:rsidRPr="00460F4C" w14:paraId="228AC753" w14:textId="77777777" w:rsidTr="00835907">
        <w:tc>
          <w:tcPr>
            <w:cnfStyle w:val="001000000000" w:firstRow="0" w:lastRow="0" w:firstColumn="1" w:lastColumn="0" w:oddVBand="0" w:evenVBand="0" w:oddHBand="0" w:evenHBand="0" w:firstRowFirstColumn="0" w:firstRowLastColumn="0" w:lastRowFirstColumn="0" w:lastRowLastColumn="0"/>
            <w:tcW w:w="2118" w:type="dxa"/>
          </w:tcPr>
          <w:p w14:paraId="56EA0C95" w14:textId="77777777" w:rsidR="00F63BE7" w:rsidRPr="00460F4C" w:rsidRDefault="00F63BE7" w:rsidP="00835907">
            <w:pPr>
              <w:jc w:val="left"/>
              <w:rPr>
                <w:rFonts w:cs="Times New Roman"/>
                <w:szCs w:val="24"/>
              </w:rPr>
            </w:pPr>
          </w:p>
        </w:tc>
        <w:tc>
          <w:tcPr>
            <w:tcW w:w="3389" w:type="dxa"/>
            <w:hideMark/>
          </w:tcPr>
          <w:p w14:paraId="6BF197D4"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Monitoring system x Species</w:t>
            </w:r>
          </w:p>
        </w:tc>
        <w:tc>
          <w:tcPr>
            <w:tcW w:w="876" w:type="dxa"/>
            <w:hideMark/>
          </w:tcPr>
          <w:p w14:paraId="2E5A88D7"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7.77</w:t>
            </w:r>
          </w:p>
        </w:tc>
        <w:tc>
          <w:tcPr>
            <w:tcW w:w="1131" w:type="dxa"/>
            <w:hideMark/>
          </w:tcPr>
          <w:p w14:paraId="62407E70"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4</w:t>
            </w:r>
          </w:p>
        </w:tc>
        <w:tc>
          <w:tcPr>
            <w:tcW w:w="991" w:type="dxa"/>
            <w:hideMark/>
          </w:tcPr>
          <w:p w14:paraId="5F3F82D3" w14:textId="77777777" w:rsidR="00F63BE7" w:rsidRPr="00460F4C" w:rsidRDefault="00F63BE7" w:rsidP="00835907">
            <w:pPr>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460F4C">
              <w:rPr>
                <w:rFonts w:cs="Times New Roman"/>
                <w:szCs w:val="24"/>
              </w:rPr>
              <w:t>0.103</w:t>
            </w:r>
          </w:p>
        </w:tc>
      </w:tr>
    </w:tbl>
    <w:p w14:paraId="410D797E" w14:textId="77777777" w:rsidR="004B61C0" w:rsidRDefault="004B61C0">
      <w:pPr>
        <w:spacing w:line="276" w:lineRule="auto"/>
        <w:jc w:val="left"/>
        <w:rPr>
          <w:rFonts w:cs="Times New Roman"/>
          <w:szCs w:val="24"/>
        </w:rPr>
      </w:pPr>
    </w:p>
    <w:sectPr w:rsidR="004B61C0" w:rsidSect="008B68D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1F94E" w14:textId="77777777" w:rsidR="00D90BB8" w:rsidRDefault="00D90BB8" w:rsidP="002B7C6B">
      <w:pPr>
        <w:spacing w:after="0" w:line="240" w:lineRule="auto"/>
      </w:pPr>
      <w:r>
        <w:separator/>
      </w:r>
    </w:p>
  </w:endnote>
  <w:endnote w:type="continuationSeparator" w:id="0">
    <w:p w14:paraId="0A0F7167" w14:textId="77777777" w:rsidR="00D90BB8" w:rsidRDefault="00D90BB8" w:rsidP="002B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dvPS-CGSB">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91782"/>
      <w:docPartObj>
        <w:docPartGallery w:val="Page Numbers (Bottom of Page)"/>
        <w:docPartUnique/>
      </w:docPartObj>
    </w:sdtPr>
    <w:sdtEndPr>
      <w:rPr>
        <w:noProof/>
      </w:rPr>
    </w:sdtEndPr>
    <w:sdtContent>
      <w:p w14:paraId="3AB2F060" w14:textId="77777777" w:rsidR="003162A8" w:rsidRDefault="003162A8">
        <w:pPr>
          <w:pStyle w:val="Footer"/>
          <w:jc w:val="right"/>
        </w:pPr>
        <w:r>
          <w:fldChar w:fldCharType="begin"/>
        </w:r>
        <w:r>
          <w:instrText xml:space="preserve"> PAGE   \* MERGEFORMAT </w:instrText>
        </w:r>
        <w:r>
          <w:fldChar w:fldCharType="separate"/>
        </w:r>
        <w:r w:rsidR="000B362B">
          <w:rPr>
            <w:noProof/>
          </w:rPr>
          <w:t>2</w:t>
        </w:r>
        <w:r>
          <w:rPr>
            <w:noProof/>
          </w:rPr>
          <w:fldChar w:fldCharType="end"/>
        </w:r>
      </w:p>
    </w:sdtContent>
  </w:sdt>
  <w:p w14:paraId="7DBC6D16" w14:textId="77777777" w:rsidR="003162A8" w:rsidRDefault="003162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29266"/>
      <w:docPartObj>
        <w:docPartGallery w:val="Page Numbers (Bottom of Page)"/>
        <w:docPartUnique/>
      </w:docPartObj>
    </w:sdtPr>
    <w:sdtEndPr>
      <w:rPr>
        <w:noProof/>
      </w:rPr>
    </w:sdtEndPr>
    <w:sdtContent>
      <w:p w14:paraId="01F21517" w14:textId="77777777" w:rsidR="003162A8" w:rsidRDefault="003162A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F1FC40F" w14:textId="77777777" w:rsidR="003162A8" w:rsidRDefault="003162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78863"/>
      <w:docPartObj>
        <w:docPartGallery w:val="Page Numbers (Bottom of Page)"/>
        <w:docPartUnique/>
      </w:docPartObj>
    </w:sdtPr>
    <w:sdtEndPr>
      <w:rPr>
        <w:noProof/>
      </w:rPr>
    </w:sdtEndPr>
    <w:sdtContent>
      <w:p w14:paraId="6D50B428" w14:textId="77777777" w:rsidR="003162A8" w:rsidRDefault="003162A8">
        <w:pPr>
          <w:pStyle w:val="Footer"/>
          <w:jc w:val="right"/>
        </w:pPr>
        <w:r>
          <w:fldChar w:fldCharType="begin"/>
        </w:r>
        <w:r>
          <w:instrText xml:space="preserve"> PAGE   \* MERGEFORMAT </w:instrText>
        </w:r>
        <w:r>
          <w:fldChar w:fldCharType="separate"/>
        </w:r>
        <w:r w:rsidR="00B162B8">
          <w:rPr>
            <w:noProof/>
          </w:rPr>
          <w:t>21</w:t>
        </w:r>
        <w:r>
          <w:rPr>
            <w:noProof/>
          </w:rPr>
          <w:fldChar w:fldCharType="end"/>
        </w:r>
      </w:p>
    </w:sdtContent>
  </w:sdt>
  <w:p w14:paraId="4C1C668E" w14:textId="77777777" w:rsidR="003162A8" w:rsidRDefault="003162A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42288"/>
      <w:docPartObj>
        <w:docPartGallery w:val="Page Numbers (Bottom of Page)"/>
        <w:docPartUnique/>
      </w:docPartObj>
    </w:sdtPr>
    <w:sdtEndPr>
      <w:rPr>
        <w:noProof/>
      </w:rPr>
    </w:sdtEndPr>
    <w:sdtContent>
      <w:p w14:paraId="5B53B6A6" w14:textId="77777777" w:rsidR="003162A8" w:rsidRDefault="003162A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592D78C" w14:textId="77777777" w:rsidR="003162A8" w:rsidRDefault="003162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B31AA" w14:textId="77777777" w:rsidR="00D90BB8" w:rsidRDefault="00D90BB8" w:rsidP="002B7C6B">
      <w:pPr>
        <w:spacing w:after="0" w:line="240" w:lineRule="auto"/>
      </w:pPr>
      <w:r>
        <w:separator/>
      </w:r>
    </w:p>
  </w:footnote>
  <w:footnote w:type="continuationSeparator" w:id="0">
    <w:p w14:paraId="15ED0535" w14:textId="77777777" w:rsidR="00D90BB8" w:rsidRDefault="00D90BB8" w:rsidP="002B7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02"/>
    <w:rsid w:val="000002D9"/>
    <w:rsid w:val="00000307"/>
    <w:rsid w:val="000076D5"/>
    <w:rsid w:val="00011146"/>
    <w:rsid w:val="00032CE9"/>
    <w:rsid w:val="00055851"/>
    <w:rsid w:val="00070E6E"/>
    <w:rsid w:val="000712D6"/>
    <w:rsid w:val="000A025F"/>
    <w:rsid w:val="000A700A"/>
    <w:rsid w:val="000B362B"/>
    <w:rsid w:val="000E3DD3"/>
    <w:rsid w:val="000F364A"/>
    <w:rsid w:val="00110223"/>
    <w:rsid w:val="00130851"/>
    <w:rsid w:val="001416AC"/>
    <w:rsid w:val="00143BA2"/>
    <w:rsid w:val="00185EF9"/>
    <w:rsid w:val="001903A3"/>
    <w:rsid w:val="001A2AC6"/>
    <w:rsid w:val="001A42B2"/>
    <w:rsid w:val="001A4975"/>
    <w:rsid w:val="001C449A"/>
    <w:rsid w:val="001D3929"/>
    <w:rsid w:val="001D478F"/>
    <w:rsid w:val="00202641"/>
    <w:rsid w:val="002042AD"/>
    <w:rsid w:val="00204643"/>
    <w:rsid w:val="0020579A"/>
    <w:rsid w:val="00234600"/>
    <w:rsid w:val="00234EE9"/>
    <w:rsid w:val="00237EFB"/>
    <w:rsid w:val="002429B5"/>
    <w:rsid w:val="0024428E"/>
    <w:rsid w:val="002576C8"/>
    <w:rsid w:val="002603D7"/>
    <w:rsid w:val="00262997"/>
    <w:rsid w:val="00263CF1"/>
    <w:rsid w:val="0026539A"/>
    <w:rsid w:val="00267C6A"/>
    <w:rsid w:val="00281734"/>
    <w:rsid w:val="00285CAE"/>
    <w:rsid w:val="0029753B"/>
    <w:rsid w:val="002B54B1"/>
    <w:rsid w:val="002B68D8"/>
    <w:rsid w:val="002B7C6B"/>
    <w:rsid w:val="002C3AB9"/>
    <w:rsid w:val="002D2DE8"/>
    <w:rsid w:val="002D7D31"/>
    <w:rsid w:val="002F6589"/>
    <w:rsid w:val="00300BF4"/>
    <w:rsid w:val="0031130F"/>
    <w:rsid w:val="00312354"/>
    <w:rsid w:val="0031259A"/>
    <w:rsid w:val="003162A8"/>
    <w:rsid w:val="0031777F"/>
    <w:rsid w:val="0032391F"/>
    <w:rsid w:val="00336986"/>
    <w:rsid w:val="0034524B"/>
    <w:rsid w:val="00355A41"/>
    <w:rsid w:val="00361DE0"/>
    <w:rsid w:val="00373836"/>
    <w:rsid w:val="00384529"/>
    <w:rsid w:val="00384B71"/>
    <w:rsid w:val="003902A9"/>
    <w:rsid w:val="00397E53"/>
    <w:rsid w:val="003A0A0C"/>
    <w:rsid w:val="003A447A"/>
    <w:rsid w:val="003A5E3B"/>
    <w:rsid w:val="003C1B33"/>
    <w:rsid w:val="003C4173"/>
    <w:rsid w:val="003C63A0"/>
    <w:rsid w:val="003D39F1"/>
    <w:rsid w:val="003E3BE0"/>
    <w:rsid w:val="003E484C"/>
    <w:rsid w:val="003E7EE1"/>
    <w:rsid w:val="00400117"/>
    <w:rsid w:val="00410530"/>
    <w:rsid w:val="004132F3"/>
    <w:rsid w:val="00435332"/>
    <w:rsid w:val="004441B4"/>
    <w:rsid w:val="0045739A"/>
    <w:rsid w:val="00460F4C"/>
    <w:rsid w:val="004A313A"/>
    <w:rsid w:val="004B5ABC"/>
    <w:rsid w:val="004B61C0"/>
    <w:rsid w:val="004C2A11"/>
    <w:rsid w:val="004D73FF"/>
    <w:rsid w:val="004E46B3"/>
    <w:rsid w:val="004F0268"/>
    <w:rsid w:val="00507ED7"/>
    <w:rsid w:val="00524E08"/>
    <w:rsid w:val="0053115F"/>
    <w:rsid w:val="005403E3"/>
    <w:rsid w:val="00547884"/>
    <w:rsid w:val="00556F13"/>
    <w:rsid w:val="00575DC0"/>
    <w:rsid w:val="00583F37"/>
    <w:rsid w:val="00592B8E"/>
    <w:rsid w:val="005A24B2"/>
    <w:rsid w:val="005A2547"/>
    <w:rsid w:val="005B62DC"/>
    <w:rsid w:val="005B6370"/>
    <w:rsid w:val="005C112C"/>
    <w:rsid w:val="005E68CC"/>
    <w:rsid w:val="005E7673"/>
    <w:rsid w:val="005F3A85"/>
    <w:rsid w:val="005F51A0"/>
    <w:rsid w:val="00612EF2"/>
    <w:rsid w:val="00624301"/>
    <w:rsid w:val="00633AAC"/>
    <w:rsid w:val="00636B78"/>
    <w:rsid w:val="00640873"/>
    <w:rsid w:val="00651848"/>
    <w:rsid w:val="00661536"/>
    <w:rsid w:val="00663470"/>
    <w:rsid w:val="00670266"/>
    <w:rsid w:val="00670B39"/>
    <w:rsid w:val="00680F76"/>
    <w:rsid w:val="00697C41"/>
    <w:rsid w:val="006A46DC"/>
    <w:rsid w:val="006B71B7"/>
    <w:rsid w:val="006B7376"/>
    <w:rsid w:val="006D6580"/>
    <w:rsid w:val="007034F1"/>
    <w:rsid w:val="00707EEB"/>
    <w:rsid w:val="0071130D"/>
    <w:rsid w:val="00717204"/>
    <w:rsid w:val="007347F2"/>
    <w:rsid w:val="007363B0"/>
    <w:rsid w:val="007368E4"/>
    <w:rsid w:val="007459B9"/>
    <w:rsid w:val="00756260"/>
    <w:rsid w:val="00761F4B"/>
    <w:rsid w:val="00765B5A"/>
    <w:rsid w:val="00777200"/>
    <w:rsid w:val="0077728E"/>
    <w:rsid w:val="007829FC"/>
    <w:rsid w:val="00783263"/>
    <w:rsid w:val="00787F41"/>
    <w:rsid w:val="00792A79"/>
    <w:rsid w:val="007A3ACE"/>
    <w:rsid w:val="007A4229"/>
    <w:rsid w:val="007A5182"/>
    <w:rsid w:val="007A7F7B"/>
    <w:rsid w:val="007B10DA"/>
    <w:rsid w:val="007B2B42"/>
    <w:rsid w:val="007C5E6D"/>
    <w:rsid w:val="007C7AB8"/>
    <w:rsid w:val="007D0BB3"/>
    <w:rsid w:val="007D7196"/>
    <w:rsid w:val="007E5D43"/>
    <w:rsid w:val="007F4446"/>
    <w:rsid w:val="008039DF"/>
    <w:rsid w:val="0083033A"/>
    <w:rsid w:val="00835907"/>
    <w:rsid w:val="00841E9D"/>
    <w:rsid w:val="0084479F"/>
    <w:rsid w:val="00850B50"/>
    <w:rsid w:val="00872662"/>
    <w:rsid w:val="0088657C"/>
    <w:rsid w:val="008919FC"/>
    <w:rsid w:val="008A131D"/>
    <w:rsid w:val="008B68DB"/>
    <w:rsid w:val="008C5773"/>
    <w:rsid w:val="008C652D"/>
    <w:rsid w:val="008E2162"/>
    <w:rsid w:val="008E246E"/>
    <w:rsid w:val="008E2C33"/>
    <w:rsid w:val="008E5733"/>
    <w:rsid w:val="008F7B92"/>
    <w:rsid w:val="00922A44"/>
    <w:rsid w:val="00924B95"/>
    <w:rsid w:val="00944343"/>
    <w:rsid w:val="00992DAD"/>
    <w:rsid w:val="009A36B0"/>
    <w:rsid w:val="009A501A"/>
    <w:rsid w:val="009C1D36"/>
    <w:rsid w:val="009D45FC"/>
    <w:rsid w:val="009D78A6"/>
    <w:rsid w:val="009E3FBE"/>
    <w:rsid w:val="009E68D7"/>
    <w:rsid w:val="009F3944"/>
    <w:rsid w:val="00A00C46"/>
    <w:rsid w:val="00A02D0F"/>
    <w:rsid w:val="00A13A5C"/>
    <w:rsid w:val="00A25A69"/>
    <w:rsid w:val="00A25DE6"/>
    <w:rsid w:val="00A3625B"/>
    <w:rsid w:val="00A41837"/>
    <w:rsid w:val="00A424C4"/>
    <w:rsid w:val="00A52F56"/>
    <w:rsid w:val="00A63F2C"/>
    <w:rsid w:val="00A64D65"/>
    <w:rsid w:val="00A76815"/>
    <w:rsid w:val="00A76F9F"/>
    <w:rsid w:val="00A83E42"/>
    <w:rsid w:val="00A94F9F"/>
    <w:rsid w:val="00AA2B7E"/>
    <w:rsid w:val="00AB5680"/>
    <w:rsid w:val="00AE60A3"/>
    <w:rsid w:val="00AF1583"/>
    <w:rsid w:val="00B162B8"/>
    <w:rsid w:val="00B1673B"/>
    <w:rsid w:val="00B31698"/>
    <w:rsid w:val="00B334CF"/>
    <w:rsid w:val="00B450A0"/>
    <w:rsid w:val="00B467EC"/>
    <w:rsid w:val="00B73EBF"/>
    <w:rsid w:val="00B82F07"/>
    <w:rsid w:val="00B946AD"/>
    <w:rsid w:val="00B96100"/>
    <w:rsid w:val="00BE2F81"/>
    <w:rsid w:val="00BE799C"/>
    <w:rsid w:val="00BF0C71"/>
    <w:rsid w:val="00BF378E"/>
    <w:rsid w:val="00C01E7D"/>
    <w:rsid w:val="00C03C0B"/>
    <w:rsid w:val="00C05368"/>
    <w:rsid w:val="00C07630"/>
    <w:rsid w:val="00C22F54"/>
    <w:rsid w:val="00C35710"/>
    <w:rsid w:val="00C45366"/>
    <w:rsid w:val="00C56DC7"/>
    <w:rsid w:val="00C613DF"/>
    <w:rsid w:val="00C85E60"/>
    <w:rsid w:val="00C86E70"/>
    <w:rsid w:val="00CA0AC2"/>
    <w:rsid w:val="00CA58A5"/>
    <w:rsid w:val="00CA6D38"/>
    <w:rsid w:val="00CB5F82"/>
    <w:rsid w:val="00CC05F0"/>
    <w:rsid w:val="00CC7832"/>
    <w:rsid w:val="00D001E4"/>
    <w:rsid w:val="00D01732"/>
    <w:rsid w:val="00D01A2E"/>
    <w:rsid w:val="00D01A9F"/>
    <w:rsid w:val="00D0758A"/>
    <w:rsid w:val="00D1057C"/>
    <w:rsid w:val="00D2125F"/>
    <w:rsid w:val="00D2188B"/>
    <w:rsid w:val="00D3356F"/>
    <w:rsid w:val="00D34248"/>
    <w:rsid w:val="00D47E2D"/>
    <w:rsid w:val="00D54F46"/>
    <w:rsid w:val="00D6325B"/>
    <w:rsid w:val="00D64286"/>
    <w:rsid w:val="00D64985"/>
    <w:rsid w:val="00D90BB8"/>
    <w:rsid w:val="00DA03B3"/>
    <w:rsid w:val="00DA4338"/>
    <w:rsid w:val="00DA4629"/>
    <w:rsid w:val="00DA6802"/>
    <w:rsid w:val="00DB1162"/>
    <w:rsid w:val="00DB17D6"/>
    <w:rsid w:val="00DB2ECF"/>
    <w:rsid w:val="00DE069F"/>
    <w:rsid w:val="00DE6953"/>
    <w:rsid w:val="00DF07B4"/>
    <w:rsid w:val="00DF4098"/>
    <w:rsid w:val="00E20F42"/>
    <w:rsid w:val="00E6321D"/>
    <w:rsid w:val="00E74492"/>
    <w:rsid w:val="00E8101A"/>
    <w:rsid w:val="00EA04BF"/>
    <w:rsid w:val="00EA06E0"/>
    <w:rsid w:val="00EA66C0"/>
    <w:rsid w:val="00EB6F58"/>
    <w:rsid w:val="00ED48A1"/>
    <w:rsid w:val="00ED73A7"/>
    <w:rsid w:val="00EE2B04"/>
    <w:rsid w:val="00EE7094"/>
    <w:rsid w:val="00EE791A"/>
    <w:rsid w:val="00EF2B01"/>
    <w:rsid w:val="00EF3077"/>
    <w:rsid w:val="00EF429E"/>
    <w:rsid w:val="00F06602"/>
    <w:rsid w:val="00F06CC0"/>
    <w:rsid w:val="00F17FC6"/>
    <w:rsid w:val="00F43C89"/>
    <w:rsid w:val="00F51EAF"/>
    <w:rsid w:val="00F53FFF"/>
    <w:rsid w:val="00F63BE7"/>
    <w:rsid w:val="00F67438"/>
    <w:rsid w:val="00F67BEB"/>
    <w:rsid w:val="00F75211"/>
    <w:rsid w:val="00F8353B"/>
    <w:rsid w:val="00FA0227"/>
    <w:rsid w:val="00FA5212"/>
    <w:rsid w:val="00FB7DE6"/>
    <w:rsid w:val="00FE2192"/>
    <w:rsid w:val="00FE3134"/>
    <w:rsid w:val="00FE57D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6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98"/>
    <w:pPr>
      <w:spacing w:line="360" w:lineRule="auto"/>
      <w:jc w:val="both"/>
    </w:pPr>
    <w:rPr>
      <w:rFonts w:ascii="Times New Roman" w:eastAsia="Calibri"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A6802"/>
    <w:rPr>
      <w:b/>
      <w:bCs/>
    </w:rPr>
  </w:style>
  <w:style w:type="paragraph" w:styleId="Header">
    <w:name w:val="header"/>
    <w:basedOn w:val="Normal"/>
    <w:link w:val="HeaderChar"/>
    <w:uiPriority w:val="99"/>
    <w:unhideWhenUsed/>
    <w:rsid w:val="002B7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C6B"/>
    <w:rPr>
      <w:rFonts w:ascii="Arial" w:eastAsia="Calibri" w:hAnsi="Arial" w:cs="Arial"/>
      <w:sz w:val="24"/>
    </w:rPr>
  </w:style>
  <w:style w:type="paragraph" w:styleId="Footer">
    <w:name w:val="footer"/>
    <w:basedOn w:val="Normal"/>
    <w:link w:val="FooterChar"/>
    <w:uiPriority w:val="99"/>
    <w:unhideWhenUsed/>
    <w:rsid w:val="002B7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C6B"/>
    <w:rPr>
      <w:rFonts w:ascii="Arial" w:eastAsia="Calibri" w:hAnsi="Arial" w:cs="Arial"/>
      <w:sz w:val="24"/>
    </w:rPr>
  </w:style>
  <w:style w:type="character" w:customStyle="1" w:styleId="apple-converted-space">
    <w:name w:val="apple-converted-space"/>
    <w:basedOn w:val="DefaultParagraphFont"/>
    <w:rsid w:val="005B62DC"/>
  </w:style>
  <w:style w:type="paragraph" w:customStyle="1" w:styleId="Default">
    <w:name w:val="Default"/>
    <w:rsid w:val="00F67438"/>
    <w:pPr>
      <w:autoSpaceDE w:val="0"/>
      <w:autoSpaceDN w:val="0"/>
      <w:adjustRightInd w:val="0"/>
      <w:spacing w:after="0" w:line="240" w:lineRule="auto"/>
    </w:pPr>
    <w:rPr>
      <w:rFonts w:ascii="Calibri" w:eastAsia="Times New Roman" w:hAnsi="Calibri" w:cs="Calibri"/>
      <w:color w:val="000000"/>
      <w:sz w:val="24"/>
      <w:szCs w:val="24"/>
      <w:lang w:eastAsia="en-ZA"/>
    </w:rPr>
  </w:style>
  <w:style w:type="table" w:styleId="TableGrid">
    <w:name w:val="Table Grid"/>
    <w:basedOn w:val="TableNormal"/>
    <w:uiPriority w:val="39"/>
    <w:rsid w:val="00756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2DAD"/>
    <w:rPr>
      <w:sz w:val="16"/>
      <w:szCs w:val="16"/>
    </w:rPr>
  </w:style>
  <w:style w:type="paragraph" w:styleId="CommentText">
    <w:name w:val="annotation text"/>
    <w:basedOn w:val="Normal"/>
    <w:link w:val="CommentTextChar"/>
    <w:uiPriority w:val="99"/>
    <w:semiHidden/>
    <w:unhideWhenUsed/>
    <w:rsid w:val="00992DAD"/>
    <w:pPr>
      <w:spacing w:line="240" w:lineRule="auto"/>
    </w:pPr>
    <w:rPr>
      <w:sz w:val="20"/>
      <w:szCs w:val="20"/>
    </w:rPr>
  </w:style>
  <w:style w:type="character" w:customStyle="1" w:styleId="CommentTextChar">
    <w:name w:val="Comment Text Char"/>
    <w:basedOn w:val="DefaultParagraphFont"/>
    <w:link w:val="CommentText"/>
    <w:uiPriority w:val="99"/>
    <w:semiHidden/>
    <w:rsid w:val="00992DAD"/>
    <w:rPr>
      <w:rFonts w:ascii="Times New Roman" w:eastAsia="Calibri" w:hAnsi="Times New Roman" w:cs="Arial"/>
      <w:sz w:val="20"/>
      <w:szCs w:val="20"/>
    </w:rPr>
  </w:style>
  <w:style w:type="paragraph" w:styleId="BalloonText">
    <w:name w:val="Balloon Text"/>
    <w:basedOn w:val="Normal"/>
    <w:link w:val="BalloonTextChar"/>
    <w:uiPriority w:val="99"/>
    <w:semiHidden/>
    <w:unhideWhenUsed/>
    <w:rsid w:val="00992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AD"/>
    <w:rPr>
      <w:rFonts w:ascii="Segoe UI" w:eastAsia="Calibri" w:hAnsi="Segoe UI" w:cs="Segoe UI"/>
      <w:sz w:val="18"/>
      <w:szCs w:val="18"/>
    </w:rPr>
  </w:style>
  <w:style w:type="table" w:customStyle="1" w:styleId="TableGrid1">
    <w:name w:val="Table Grid1"/>
    <w:basedOn w:val="TableNormal"/>
    <w:next w:val="TableGrid"/>
    <w:uiPriority w:val="39"/>
    <w:rsid w:val="00D54F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478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F36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98"/>
    <w:pPr>
      <w:spacing w:line="360" w:lineRule="auto"/>
      <w:jc w:val="both"/>
    </w:pPr>
    <w:rPr>
      <w:rFonts w:ascii="Times New Roman" w:eastAsia="Calibri"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A6802"/>
    <w:rPr>
      <w:b/>
      <w:bCs/>
    </w:rPr>
  </w:style>
  <w:style w:type="paragraph" w:styleId="Header">
    <w:name w:val="header"/>
    <w:basedOn w:val="Normal"/>
    <w:link w:val="HeaderChar"/>
    <w:uiPriority w:val="99"/>
    <w:unhideWhenUsed/>
    <w:rsid w:val="002B7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C6B"/>
    <w:rPr>
      <w:rFonts w:ascii="Arial" w:eastAsia="Calibri" w:hAnsi="Arial" w:cs="Arial"/>
      <w:sz w:val="24"/>
    </w:rPr>
  </w:style>
  <w:style w:type="paragraph" w:styleId="Footer">
    <w:name w:val="footer"/>
    <w:basedOn w:val="Normal"/>
    <w:link w:val="FooterChar"/>
    <w:uiPriority w:val="99"/>
    <w:unhideWhenUsed/>
    <w:rsid w:val="002B7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C6B"/>
    <w:rPr>
      <w:rFonts w:ascii="Arial" w:eastAsia="Calibri" w:hAnsi="Arial" w:cs="Arial"/>
      <w:sz w:val="24"/>
    </w:rPr>
  </w:style>
  <w:style w:type="character" w:customStyle="1" w:styleId="apple-converted-space">
    <w:name w:val="apple-converted-space"/>
    <w:basedOn w:val="DefaultParagraphFont"/>
    <w:rsid w:val="005B62DC"/>
  </w:style>
  <w:style w:type="paragraph" w:customStyle="1" w:styleId="Default">
    <w:name w:val="Default"/>
    <w:rsid w:val="00F67438"/>
    <w:pPr>
      <w:autoSpaceDE w:val="0"/>
      <w:autoSpaceDN w:val="0"/>
      <w:adjustRightInd w:val="0"/>
      <w:spacing w:after="0" w:line="240" w:lineRule="auto"/>
    </w:pPr>
    <w:rPr>
      <w:rFonts w:ascii="Calibri" w:eastAsia="Times New Roman" w:hAnsi="Calibri" w:cs="Calibri"/>
      <w:color w:val="000000"/>
      <w:sz w:val="24"/>
      <w:szCs w:val="24"/>
      <w:lang w:eastAsia="en-ZA"/>
    </w:rPr>
  </w:style>
  <w:style w:type="table" w:styleId="TableGrid">
    <w:name w:val="Table Grid"/>
    <w:basedOn w:val="TableNormal"/>
    <w:uiPriority w:val="39"/>
    <w:rsid w:val="00756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2DAD"/>
    <w:rPr>
      <w:sz w:val="16"/>
      <w:szCs w:val="16"/>
    </w:rPr>
  </w:style>
  <w:style w:type="paragraph" w:styleId="CommentText">
    <w:name w:val="annotation text"/>
    <w:basedOn w:val="Normal"/>
    <w:link w:val="CommentTextChar"/>
    <w:uiPriority w:val="99"/>
    <w:semiHidden/>
    <w:unhideWhenUsed/>
    <w:rsid w:val="00992DAD"/>
    <w:pPr>
      <w:spacing w:line="240" w:lineRule="auto"/>
    </w:pPr>
    <w:rPr>
      <w:sz w:val="20"/>
      <w:szCs w:val="20"/>
    </w:rPr>
  </w:style>
  <w:style w:type="character" w:customStyle="1" w:styleId="CommentTextChar">
    <w:name w:val="Comment Text Char"/>
    <w:basedOn w:val="DefaultParagraphFont"/>
    <w:link w:val="CommentText"/>
    <w:uiPriority w:val="99"/>
    <w:semiHidden/>
    <w:rsid w:val="00992DAD"/>
    <w:rPr>
      <w:rFonts w:ascii="Times New Roman" w:eastAsia="Calibri" w:hAnsi="Times New Roman" w:cs="Arial"/>
      <w:sz w:val="20"/>
      <w:szCs w:val="20"/>
    </w:rPr>
  </w:style>
  <w:style w:type="paragraph" w:styleId="BalloonText">
    <w:name w:val="Balloon Text"/>
    <w:basedOn w:val="Normal"/>
    <w:link w:val="BalloonTextChar"/>
    <w:uiPriority w:val="99"/>
    <w:semiHidden/>
    <w:unhideWhenUsed/>
    <w:rsid w:val="00992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AD"/>
    <w:rPr>
      <w:rFonts w:ascii="Segoe UI" w:eastAsia="Calibri" w:hAnsi="Segoe UI" w:cs="Segoe UI"/>
      <w:sz w:val="18"/>
      <w:szCs w:val="18"/>
    </w:rPr>
  </w:style>
  <w:style w:type="table" w:customStyle="1" w:styleId="TableGrid1">
    <w:name w:val="Table Grid1"/>
    <w:basedOn w:val="TableNormal"/>
    <w:next w:val="TableGrid"/>
    <w:uiPriority w:val="39"/>
    <w:rsid w:val="00D54F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478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F3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68824">
      <w:bodyDiv w:val="1"/>
      <w:marLeft w:val="0"/>
      <w:marRight w:val="0"/>
      <w:marTop w:val="0"/>
      <w:marBottom w:val="0"/>
      <w:divBdr>
        <w:top w:val="none" w:sz="0" w:space="0" w:color="auto"/>
        <w:left w:val="none" w:sz="0" w:space="0" w:color="auto"/>
        <w:bottom w:val="none" w:sz="0" w:space="0" w:color="auto"/>
        <w:right w:val="none" w:sz="0" w:space="0" w:color="auto"/>
      </w:divBdr>
    </w:div>
    <w:div w:id="1117140148">
      <w:bodyDiv w:val="1"/>
      <w:marLeft w:val="0"/>
      <w:marRight w:val="0"/>
      <w:marTop w:val="0"/>
      <w:marBottom w:val="0"/>
      <w:divBdr>
        <w:top w:val="none" w:sz="0" w:space="0" w:color="auto"/>
        <w:left w:val="none" w:sz="0" w:space="0" w:color="auto"/>
        <w:bottom w:val="none" w:sz="0" w:space="0" w:color="auto"/>
        <w:right w:val="none" w:sz="0" w:space="0" w:color="auto"/>
      </w:divBdr>
      <w:divsChild>
        <w:div w:id="1758475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F7F0-5B9F-D045-BBDF-4D6BFC11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4979</Words>
  <Characters>28384</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South African Sugar Association</Company>
  <LinksUpToDate>false</LinksUpToDate>
  <CharactersWithSpaces>33297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Elsje Kleynhans</dc:creator>
  <cp:lastModifiedBy>Gerhard Booysen</cp:lastModifiedBy>
  <cp:revision>2</cp:revision>
  <cp:lastPrinted>2014-08-12T16:31:00Z</cp:lastPrinted>
  <dcterms:created xsi:type="dcterms:W3CDTF">2015-03-10T05:25:00Z</dcterms:created>
  <dcterms:modified xsi:type="dcterms:W3CDTF">2015-03-10T05:25:00Z</dcterms:modified>
</cp:coreProperties>
</file>